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A88F8" w14:textId="77777777" w:rsidR="00216950" w:rsidRPr="00E47056" w:rsidRDefault="00216950" w:rsidP="00E72CA6">
      <w:pPr>
        <w:rPr>
          <w:b/>
          <w:bCs/>
        </w:rPr>
      </w:pPr>
    </w:p>
    <w:p w14:paraId="47C57F57" w14:textId="5D7AD0CD" w:rsidR="00216950" w:rsidRPr="00E47056" w:rsidRDefault="00445BE5" w:rsidP="00E72CA6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2ACF776" wp14:editId="2B685B14">
                <wp:simplePos x="0" y="0"/>
                <wp:positionH relativeFrom="column">
                  <wp:posOffset>5605780</wp:posOffset>
                </wp:positionH>
                <wp:positionV relativeFrom="paragraph">
                  <wp:posOffset>99695</wp:posOffset>
                </wp:positionV>
                <wp:extent cx="2228850" cy="937895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937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8C98CC6" w14:textId="07CA8593" w:rsidR="00493F4F" w:rsidRPr="006A3655" w:rsidRDefault="00493F4F" w:rsidP="00E72CA6">
                            <w:pPr>
                              <w:jc w:val="center"/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IMMUNOLOGY, INFECTION, INFLAMATION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ACF7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1.4pt;margin-top:7.85pt;width:175.5pt;height:738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" stroked="f">
                <v:textbox style="layout-flow:vertical;mso-layout-flow-alt:bottom-to-top">
                  <w:txbxContent>
                    <w:p w14:paraId="28C98CC6" w14:textId="07CA8593" w:rsidR="00493F4F" w:rsidRPr="006A3655" w:rsidRDefault="00493F4F" w:rsidP="00E72CA6">
                      <w:pPr>
                        <w:jc w:val="center"/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b/>
                          <w:bCs/>
                          <w:sz w:val="56"/>
                          <w:szCs w:val="56"/>
                        </w:rPr>
                        <w:t>IMMUNOLOGY, INFECTION, INFLAMATION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7EB2FFFF" w14:textId="77777777" w:rsidR="00216950" w:rsidRPr="00E47056" w:rsidRDefault="00216950" w:rsidP="00E72CA6">
      <w:pPr>
        <w:rPr>
          <w:b/>
          <w:bCs/>
        </w:rPr>
      </w:pPr>
    </w:p>
    <w:p w14:paraId="3413E035" w14:textId="77777777" w:rsidR="00216950" w:rsidRPr="00E47056" w:rsidRDefault="00216950" w:rsidP="00E72CA6">
      <w:pPr>
        <w:rPr>
          <w:b/>
          <w:bCs/>
        </w:rPr>
      </w:pPr>
    </w:p>
    <w:p w14:paraId="798D33C8" w14:textId="77777777" w:rsidR="00216950" w:rsidRPr="00E47056" w:rsidRDefault="00216950" w:rsidP="00E72CA6">
      <w:pPr>
        <w:rPr>
          <w:b/>
          <w:bCs/>
        </w:rPr>
      </w:pPr>
    </w:p>
    <w:p w14:paraId="39087A64" w14:textId="77777777" w:rsidR="00216950" w:rsidRPr="00E47056" w:rsidRDefault="00216950" w:rsidP="00E72CA6">
      <w:pPr>
        <w:rPr>
          <w:b/>
          <w:bCs/>
        </w:rPr>
      </w:pPr>
    </w:p>
    <w:p w14:paraId="154C1630" w14:textId="77777777" w:rsidR="00216950" w:rsidRPr="00E47056" w:rsidRDefault="00216950" w:rsidP="00E72CA6">
      <w:pPr>
        <w:rPr>
          <w:b/>
          <w:bCs/>
        </w:rPr>
      </w:pPr>
    </w:p>
    <w:p w14:paraId="22FBEA55" w14:textId="77777777" w:rsidR="00216950" w:rsidRPr="00E47056" w:rsidRDefault="00216950" w:rsidP="00E72CA6">
      <w:pPr>
        <w:rPr>
          <w:b/>
          <w:bCs/>
        </w:rPr>
      </w:pPr>
    </w:p>
    <w:p w14:paraId="35598FE1" w14:textId="77777777" w:rsidR="00216950" w:rsidRPr="00E47056" w:rsidRDefault="00216950" w:rsidP="00E72CA6">
      <w:pPr>
        <w:rPr>
          <w:b/>
          <w:bCs/>
        </w:rPr>
      </w:pPr>
    </w:p>
    <w:p w14:paraId="47F16BC7" w14:textId="77777777" w:rsidR="00216950" w:rsidRPr="00E47056" w:rsidRDefault="00216950" w:rsidP="00E72CA6">
      <w:pPr>
        <w:rPr>
          <w:b/>
          <w:bCs/>
        </w:rPr>
      </w:pPr>
    </w:p>
    <w:p w14:paraId="13C07E3F" w14:textId="77777777" w:rsidR="00216950" w:rsidRPr="00E47056" w:rsidRDefault="00216950" w:rsidP="00E72CA6">
      <w:pPr>
        <w:rPr>
          <w:b/>
          <w:bCs/>
        </w:rPr>
      </w:pPr>
    </w:p>
    <w:p w14:paraId="5AB7FF44" w14:textId="77777777" w:rsidR="00216950" w:rsidRPr="00E47056" w:rsidRDefault="00216950" w:rsidP="00E72CA6">
      <w:pPr>
        <w:rPr>
          <w:b/>
          <w:bCs/>
        </w:rPr>
      </w:pPr>
    </w:p>
    <w:p w14:paraId="5FC8BF60" w14:textId="77777777" w:rsidR="00216950" w:rsidRPr="00E47056" w:rsidRDefault="00216950" w:rsidP="00E72CA6">
      <w:pPr>
        <w:rPr>
          <w:b/>
          <w:bCs/>
        </w:rPr>
      </w:pPr>
    </w:p>
    <w:p w14:paraId="3362A064" w14:textId="77777777" w:rsidR="00216950" w:rsidRPr="00E47056" w:rsidRDefault="00216950" w:rsidP="00E72CA6">
      <w:pPr>
        <w:rPr>
          <w:b/>
          <w:bCs/>
        </w:rPr>
      </w:pPr>
    </w:p>
    <w:p w14:paraId="69AFDFFC" w14:textId="77777777" w:rsidR="00216950" w:rsidRPr="00E47056" w:rsidRDefault="00216950" w:rsidP="00E72CA6">
      <w:pPr>
        <w:rPr>
          <w:b/>
          <w:bCs/>
        </w:rPr>
      </w:pPr>
    </w:p>
    <w:p w14:paraId="1B30C793" w14:textId="2D0DA192" w:rsidR="00216950" w:rsidRPr="00E47056" w:rsidRDefault="00216950" w:rsidP="00E72CA6">
      <w:pPr>
        <w:rPr>
          <w:b/>
          <w:bCs/>
        </w:rPr>
      </w:pPr>
    </w:p>
    <w:p w14:paraId="39652400" w14:textId="7EFC2824" w:rsidR="00216950" w:rsidRPr="00E47056" w:rsidRDefault="006A3655" w:rsidP="00445BE5">
      <w:pPr>
        <w:rPr>
          <w:b/>
          <w:bCs/>
        </w:rPr>
      </w:pPr>
      <w:r w:rsidRPr="00E47056">
        <w:rPr>
          <w:b/>
          <w:noProof/>
        </w:rPr>
        <w:drawing>
          <wp:anchor distT="0" distB="0" distL="114300" distR="114300" simplePos="0" relativeHeight="251661824" behindDoc="0" locked="0" layoutInCell="1" allowOverlap="1" wp14:anchorId="009E49C8" wp14:editId="429B506A">
            <wp:simplePos x="0" y="0"/>
            <wp:positionH relativeFrom="page">
              <wp:align>center</wp:align>
            </wp:positionH>
            <wp:positionV relativeFrom="paragraph">
              <wp:posOffset>31115</wp:posOffset>
            </wp:positionV>
            <wp:extent cx="1363345" cy="1854200"/>
            <wp:effectExtent l="0" t="0" r="0" b="0"/>
            <wp:wrapSquare wrapText="bothSides"/>
            <wp:docPr id="1" name="Picture 1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185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45BE5">
        <w:rPr>
          <w:b/>
          <w:bCs/>
        </w:rPr>
        <w:br w:type="textWrapping" w:clear="all"/>
      </w:r>
    </w:p>
    <w:p w14:paraId="7822E66B" w14:textId="77777777" w:rsidR="00216950" w:rsidRPr="00E47056" w:rsidRDefault="00216950" w:rsidP="00E72CA6">
      <w:pPr>
        <w:rPr>
          <w:sz w:val="40"/>
          <w:szCs w:val="40"/>
        </w:rPr>
      </w:pPr>
    </w:p>
    <w:p w14:paraId="6DEE8F94" w14:textId="77777777" w:rsidR="00216950" w:rsidRPr="00E47056" w:rsidRDefault="00216950" w:rsidP="00E72CA6">
      <w:pPr>
        <w:rPr>
          <w:sz w:val="40"/>
          <w:szCs w:val="40"/>
        </w:rPr>
      </w:pPr>
    </w:p>
    <w:p w14:paraId="74071294" w14:textId="77777777" w:rsidR="00216950" w:rsidRPr="00E47056" w:rsidRDefault="00216950" w:rsidP="00E72CA6">
      <w:pPr>
        <w:rPr>
          <w:b/>
          <w:bCs/>
          <w:sz w:val="32"/>
          <w:szCs w:val="32"/>
        </w:rPr>
      </w:pPr>
    </w:p>
    <w:p w14:paraId="6083AF45" w14:textId="77777777" w:rsidR="006A3655" w:rsidRDefault="006A3655" w:rsidP="006A3655">
      <w:pPr>
        <w:jc w:val="center"/>
        <w:rPr>
          <w:b/>
          <w:bCs/>
          <w:sz w:val="32"/>
          <w:szCs w:val="32"/>
        </w:rPr>
      </w:pPr>
    </w:p>
    <w:p w14:paraId="74AD1147" w14:textId="74B8618F" w:rsidR="006A3655" w:rsidRDefault="006A3655" w:rsidP="006A3655">
      <w:pPr>
        <w:jc w:val="center"/>
        <w:rPr>
          <w:b/>
          <w:bCs/>
          <w:sz w:val="44"/>
          <w:szCs w:val="44"/>
        </w:rPr>
      </w:pPr>
      <w:r w:rsidRPr="0A2F3876">
        <w:rPr>
          <w:b/>
          <w:bCs/>
          <w:sz w:val="44"/>
          <w:szCs w:val="44"/>
        </w:rPr>
        <w:t>MICROORGANISMS, IMMUNITY,</w:t>
      </w:r>
    </w:p>
    <w:p w14:paraId="6D87C346" w14:textId="13C7D7C3" w:rsidR="00216950" w:rsidRPr="00E47056" w:rsidRDefault="006A3655" w:rsidP="00E72CA6">
      <w:pPr>
        <w:jc w:val="center"/>
        <w:rPr>
          <w:sz w:val="44"/>
          <w:szCs w:val="44"/>
        </w:rPr>
      </w:pPr>
      <w:r w:rsidRPr="0A2F3876">
        <w:rPr>
          <w:b/>
          <w:bCs/>
          <w:sz w:val="44"/>
          <w:szCs w:val="44"/>
        </w:rPr>
        <w:t>AND TUMORS</w:t>
      </w:r>
    </w:p>
    <w:p w14:paraId="21FC53F4" w14:textId="77777777" w:rsidR="00216950" w:rsidRDefault="00216950" w:rsidP="00E72CA6">
      <w:pPr>
        <w:rPr>
          <w:b/>
          <w:bCs/>
          <w:sz w:val="32"/>
          <w:szCs w:val="32"/>
        </w:rPr>
      </w:pPr>
    </w:p>
    <w:p w14:paraId="5237050D" w14:textId="77777777" w:rsidR="006A3655" w:rsidRPr="00E47056" w:rsidRDefault="006A3655" w:rsidP="00E72CA6">
      <w:pPr>
        <w:rPr>
          <w:b/>
          <w:bCs/>
          <w:sz w:val="32"/>
          <w:szCs w:val="32"/>
        </w:rPr>
      </w:pPr>
    </w:p>
    <w:p w14:paraId="682D70BC" w14:textId="72E7DB46" w:rsidR="00216950" w:rsidRPr="00E47056" w:rsidRDefault="00216950" w:rsidP="00E72CA6">
      <w:pPr>
        <w:jc w:val="center"/>
        <w:rPr>
          <w:sz w:val="32"/>
          <w:szCs w:val="32"/>
        </w:rPr>
      </w:pPr>
      <w:r>
        <w:br/>
      </w:r>
      <w:r w:rsidR="00A042B1" w:rsidRPr="0A2F3876">
        <w:rPr>
          <w:b/>
          <w:bCs/>
          <w:sz w:val="32"/>
          <w:szCs w:val="32"/>
        </w:rPr>
        <w:t>SECOND YEAR</w:t>
      </w:r>
    </w:p>
    <w:p w14:paraId="324AC5DF" w14:textId="77777777" w:rsidR="00216950" w:rsidRPr="00E47056" w:rsidRDefault="00216950" w:rsidP="00E72CA6">
      <w:pPr>
        <w:rPr>
          <w:b/>
          <w:bCs/>
        </w:rPr>
      </w:pPr>
    </w:p>
    <w:p w14:paraId="7995D33A" w14:textId="77777777" w:rsidR="00216950" w:rsidRPr="00E47056" w:rsidRDefault="00216950" w:rsidP="00E72CA6">
      <w:pPr>
        <w:rPr>
          <w:b/>
          <w:bCs/>
        </w:rPr>
      </w:pPr>
    </w:p>
    <w:p w14:paraId="03D54266" w14:textId="77777777" w:rsidR="00216950" w:rsidRPr="00E47056" w:rsidRDefault="00216950" w:rsidP="00E72CA6">
      <w:pPr>
        <w:rPr>
          <w:b/>
          <w:bCs/>
        </w:rPr>
      </w:pPr>
    </w:p>
    <w:p w14:paraId="2760ECF1" w14:textId="77777777" w:rsidR="00216950" w:rsidRPr="00E47056" w:rsidRDefault="00216950" w:rsidP="00E72CA6">
      <w:pPr>
        <w:jc w:val="center"/>
        <w:rPr>
          <w:sz w:val="25"/>
          <w:szCs w:val="25"/>
        </w:rPr>
      </w:pPr>
    </w:p>
    <w:p w14:paraId="4C6EA1A2" w14:textId="77777777" w:rsidR="00216950" w:rsidRPr="00E47056" w:rsidRDefault="00216950" w:rsidP="00E72CA6">
      <w:pPr>
        <w:jc w:val="center"/>
        <w:rPr>
          <w:sz w:val="25"/>
          <w:szCs w:val="25"/>
        </w:rPr>
      </w:pPr>
    </w:p>
    <w:p w14:paraId="4B3B93A6" w14:textId="77777777" w:rsidR="00216950" w:rsidRPr="00E47056" w:rsidRDefault="00216950" w:rsidP="00E72CA6">
      <w:pPr>
        <w:jc w:val="center"/>
        <w:rPr>
          <w:sz w:val="25"/>
          <w:szCs w:val="25"/>
        </w:rPr>
      </w:pPr>
    </w:p>
    <w:p w14:paraId="479C324D" w14:textId="77777777" w:rsidR="00216950" w:rsidRPr="00E47056" w:rsidRDefault="00216950" w:rsidP="00E72CA6">
      <w:pPr>
        <w:jc w:val="center"/>
        <w:rPr>
          <w:sz w:val="25"/>
          <w:szCs w:val="25"/>
        </w:rPr>
      </w:pPr>
    </w:p>
    <w:p w14:paraId="4E429C7F" w14:textId="77777777" w:rsidR="00216950" w:rsidRPr="00E47056" w:rsidRDefault="00216950" w:rsidP="00E72CA6">
      <w:pPr>
        <w:jc w:val="center"/>
        <w:rPr>
          <w:sz w:val="25"/>
          <w:szCs w:val="25"/>
        </w:rPr>
      </w:pPr>
    </w:p>
    <w:p w14:paraId="6C7A9CE2" w14:textId="77777777" w:rsidR="00216950" w:rsidRPr="00E47056" w:rsidRDefault="00216950" w:rsidP="00E72CA6">
      <w:pPr>
        <w:jc w:val="center"/>
        <w:rPr>
          <w:sz w:val="25"/>
          <w:szCs w:val="25"/>
        </w:rPr>
      </w:pPr>
    </w:p>
    <w:p w14:paraId="0521E87C" w14:textId="21879E6D" w:rsidR="00216950" w:rsidRPr="00E47056" w:rsidRDefault="00216950" w:rsidP="00A042B1">
      <w:pPr>
        <w:jc w:val="center"/>
        <w:rPr>
          <w:sz w:val="40"/>
          <w:szCs w:val="40"/>
        </w:rPr>
      </w:pPr>
      <w:r w:rsidRPr="0A2F3876">
        <w:rPr>
          <w:sz w:val="40"/>
          <w:szCs w:val="40"/>
        </w:rPr>
        <w:t>20</w:t>
      </w:r>
      <w:r w:rsidR="00B64542" w:rsidRPr="0A2F3876">
        <w:rPr>
          <w:sz w:val="40"/>
          <w:szCs w:val="40"/>
        </w:rPr>
        <w:t>2</w:t>
      </w:r>
      <w:r w:rsidR="00445BE5" w:rsidRPr="0A2F3876">
        <w:rPr>
          <w:sz w:val="40"/>
          <w:szCs w:val="40"/>
        </w:rPr>
        <w:t>4</w:t>
      </w:r>
      <w:r w:rsidRPr="0A2F3876">
        <w:rPr>
          <w:sz w:val="40"/>
          <w:szCs w:val="40"/>
        </w:rPr>
        <w:t>/20</w:t>
      </w:r>
      <w:r w:rsidR="00B64542" w:rsidRPr="0A2F3876">
        <w:rPr>
          <w:sz w:val="40"/>
          <w:szCs w:val="40"/>
        </w:rPr>
        <w:t>2</w:t>
      </w:r>
      <w:r w:rsidR="00445BE5" w:rsidRPr="0A2F3876">
        <w:rPr>
          <w:sz w:val="40"/>
          <w:szCs w:val="40"/>
        </w:rPr>
        <w:t>5</w:t>
      </w:r>
      <w:r w:rsidRPr="0A2F3876">
        <w:rPr>
          <w:sz w:val="40"/>
          <w:szCs w:val="40"/>
        </w:rPr>
        <w:t>.</w:t>
      </w:r>
    </w:p>
    <w:p w14:paraId="00E089B5" w14:textId="77777777" w:rsidR="00216950" w:rsidRPr="00E47056" w:rsidRDefault="00216950" w:rsidP="00E72CA6">
      <w:pPr>
        <w:jc w:val="center"/>
        <w:rPr>
          <w:sz w:val="25"/>
          <w:szCs w:val="25"/>
        </w:rPr>
      </w:pPr>
    </w:p>
    <w:p w14:paraId="410FA21F" w14:textId="77777777" w:rsidR="00216950" w:rsidRPr="00E47056" w:rsidRDefault="00216950" w:rsidP="00E72CA6">
      <w:pPr>
        <w:rPr>
          <w:b/>
          <w:bCs/>
        </w:rPr>
      </w:pPr>
    </w:p>
    <w:p w14:paraId="0FCB500A" w14:textId="77777777" w:rsidR="00216950" w:rsidRPr="00E47056" w:rsidRDefault="00216950" w:rsidP="00E72CA6">
      <w:pPr>
        <w:rPr>
          <w:b/>
          <w:bCs/>
        </w:rPr>
      </w:pPr>
    </w:p>
    <w:p w14:paraId="05CA473C" w14:textId="77777777" w:rsidR="00216950" w:rsidRPr="00E47056" w:rsidRDefault="00216950" w:rsidP="0A2F3876">
      <w:pPr>
        <w:jc w:val="center"/>
        <w:rPr>
          <w:noProof/>
        </w:rPr>
      </w:pPr>
    </w:p>
    <w:p w14:paraId="3C1B73BB" w14:textId="67E3E1E6" w:rsidR="00216950" w:rsidRPr="00E47056" w:rsidRDefault="00216950" w:rsidP="0A2F3876">
      <w:pPr>
        <w:jc w:val="center"/>
        <w:rPr>
          <w:noProof/>
        </w:rPr>
      </w:pPr>
    </w:p>
    <w:p w14:paraId="0433A9D9" w14:textId="77777777" w:rsidR="00216950" w:rsidRPr="00E47056" w:rsidRDefault="00216950" w:rsidP="0A2F3876">
      <w:pPr>
        <w:jc w:val="center"/>
        <w:rPr>
          <w:noProof/>
        </w:rPr>
      </w:pPr>
    </w:p>
    <w:p w14:paraId="4D07A64C" w14:textId="77777777" w:rsidR="00216950" w:rsidRPr="00E47056" w:rsidRDefault="00216950" w:rsidP="00CB0CA8">
      <w:pPr>
        <w:rPr>
          <w:sz w:val="28"/>
          <w:szCs w:val="28"/>
        </w:rPr>
      </w:pPr>
    </w:p>
    <w:p w14:paraId="3983A1DA" w14:textId="77777777" w:rsidR="00216950" w:rsidRPr="00E47056" w:rsidRDefault="00216950" w:rsidP="00CB0CA8">
      <w:pPr>
        <w:rPr>
          <w:sz w:val="28"/>
          <w:szCs w:val="28"/>
        </w:rPr>
      </w:pPr>
    </w:p>
    <w:p w14:paraId="09E505C9" w14:textId="77777777" w:rsidR="00216950" w:rsidRPr="00E47056" w:rsidRDefault="00216950" w:rsidP="00CB0CA8">
      <w:pPr>
        <w:rPr>
          <w:sz w:val="28"/>
          <w:szCs w:val="28"/>
        </w:rPr>
      </w:pPr>
    </w:p>
    <w:p w14:paraId="321B9E7A" w14:textId="77777777" w:rsidR="00216950" w:rsidRPr="00E47056" w:rsidRDefault="00216950" w:rsidP="00CB0CA8">
      <w:pPr>
        <w:rPr>
          <w:sz w:val="28"/>
          <w:szCs w:val="28"/>
        </w:rPr>
      </w:pPr>
    </w:p>
    <w:p w14:paraId="689B7979" w14:textId="77777777" w:rsidR="00216950" w:rsidRPr="00E47056" w:rsidRDefault="00216950" w:rsidP="00CB0CA8">
      <w:pPr>
        <w:rPr>
          <w:sz w:val="28"/>
          <w:szCs w:val="28"/>
        </w:rPr>
      </w:pPr>
    </w:p>
    <w:p w14:paraId="2F8FF7EA" w14:textId="77777777" w:rsidR="00216950" w:rsidRPr="00E47056" w:rsidRDefault="00216950" w:rsidP="00CB0CA8">
      <w:pPr>
        <w:rPr>
          <w:sz w:val="28"/>
          <w:szCs w:val="28"/>
        </w:rPr>
      </w:pPr>
    </w:p>
    <w:p w14:paraId="4126A77F" w14:textId="77777777" w:rsidR="00216950" w:rsidRPr="00E47056" w:rsidRDefault="00216950" w:rsidP="00CB0CA8">
      <w:pPr>
        <w:rPr>
          <w:sz w:val="28"/>
          <w:szCs w:val="28"/>
        </w:rPr>
      </w:pPr>
    </w:p>
    <w:p w14:paraId="02F484AA" w14:textId="77777777" w:rsidR="00216950" w:rsidRPr="00E47056" w:rsidRDefault="00216950" w:rsidP="00CB0CA8">
      <w:pPr>
        <w:rPr>
          <w:sz w:val="28"/>
          <w:szCs w:val="28"/>
        </w:rPr>
      </w:pPr>
    </w:p>
    <w:p w14:paraId="799212D8" w14:textId="77777777" w:rsidR="00216950" w:rsidRPr="00E47056" w:rsidRDefault="00216950" w:rsidP="00CB0CA8">
      <w:pPr>
        <w:rPr>
          <w:sz w:val="28"/>
          <w:szCs w:val="28"/>
        </w:rPr>
      </w:pPr>
    </w:p>
    <w:p w14:paraId="73E9E54C" w14:textId="77777777" w:rsidR="00216950" w:rsidRPr="00E47056" w:rsidRDefault="00216950" w:rsidP="00CB0CA8">
      <w:pPr>
        <w:rPr>
          <w:sz w:val="28"/>
          <w:szCs w:val="28"/>
        </w:rPr>
      </w:pPr>
    </w:p>
    <w:p w14:paraId="6F0E9D0D" w14:textId="77777777" w:rsidR="00216950" w:rsidRPr="00E47056" w:rsidRDefault="00216950" w:rsidP="00CB0CA8">
      <w:pPr>
        <w:rPr>
          <w:sz w:val="28"/>
          <w:szCs w:val="28"/>
        </w:rPr>
      </w:pPr>
    </w:p>
    <w:p w14:paraId="1EABF316" w14:textId="77777777" w:rsidR="00216950" w:rsidRPr="00E47056" w:rsidRDefault="00216950" w:rsidP="00CB0CA8">
      <w:pPr>
        <w:rPr>
          <w:sz w:val="28"/>
          <w:szCs w:val="28"/>
        </w:rPr>
      </w:pPr>
    </w:p>
    <w:p w14:paraId="4599541B" w14:textId="77777777" w:rsidR="00216950" w:rsidRPr="00E47056" w:rsidRDefault="00216950" w:rsidP="00CB0CA8">
      <w:pPr>
        <w:rPr>
          <w:sz w:val="28"/>
          <w:szCs w:val="28"/>
        </w:rPr>
      </w:pPr>
    </w:p>
    <w:p w14:paraId="263C63BB" w14:textId="77777777" w:rsidR="00216950" w:rsidRPr="00E47056" w:rsidRDefault="00216950" w:rsidP="00CB0CA8">
      <w:pPr>
        <w:rPr>
          <w:sz w:val="28"/>
          <w:szCs w:val="28"/>
        </w:rPr>
      </w:pPr>
    </w:p>
    <w:p w14:paraId="75CAC131" w14:textId="77777777" w:rsidR="00216950" w:rsidRPr="00E47056" w:rsidRDefault="00216950" w:rsidP="00CB0CA8">
      <w:pPr>
        <w:rPr>
          <w:sz w:val="28"/>
          <w:szCs w:val="28"/>
        </w:rPr>
      </w:pPr>
    </w:p>
    <w:p w14:paraId="7E6260D8" w14:textId="77777777" w:rsidR="00216950" w:rsidRPr="00E47056" w:rsidRDefault="00216950" w:rsidP="00CB0CA8">
      <w:pPr>
        <w:rPr>
          <w:sz w:val="28"/>
          <w:szCs w:val="28"/>
        </w:rPr>
      </w:pPr>
    </w:p>
    <w:p w14:paraId="1F2A3BFA" w14:textId="77777777" w:rsidR="00216950" w:rsidRPr="00E47056" w:rsidRDefault="00216950" w:rsidP="003B00F1">
      <w:pPr>
        <w:rPr>
          <w:sz w:val="28"/>
          <w:szCs w:val="28"/>
        </w:rPr>
      </w:pPr>
    </w:p>
    <w:p w14:paraId="324BA2E3" w14:textId="4541C55E" w:rsidR="00216950" w:rsidRPr="00E47056" w:rsidRDefault="00A042B1" w:rsidP="00576E82">
      <w:pPr>
        <w:rPr>
          <w:sz w:val="28"/>
          <w:szCs w:val="28"/>
        </w:rPr>
      </w:pPr>
      <w:r w:rsidRPr="0A2F3876">
        <w:rPr>
          <w:sz w:val="28"/>
          <w:szCs w:val="28"/>
        </w:rPr>
        <w:t>Subject:</w:t>
      </w:r>
    </w:p>
    <w:p w14:paraId="1AB4B9BB" w14:textId="77777777" w:rsidR="00216950" w:rsidRPr="00E47056" w:rsidRDefault="00216950" w:rsidP="00576E82">
      <w:pPr>
        <w:rPr>
          <w:sz w:val="28"/>
          <w:szCs w:val="28"/>
        </w:rPr>
      </w:pPr>
    </w:p>
    <w:p w14:paraId="2245F78D" w14:textId="77777777" w:rsidR="00216950" w:rsidRPr="00E47056" w:rsidRDefault="00216950" w:rsidP="00576E82">
      <w:pPr>
        <w:rPr>
          <w:b/>
          <w:bCs/>
          <w:sz w:val="48"/>
          <w:szCs w:val="48"/>
        </w:rPr>
      </w:pPr>
    </w:p>
    <w:p w14:paraId="5AA5B8FA" w14:textId="0BBE7500" w:rsidR="00216950" w:rsidRPr="00E47056" w:rsidRDefault="004D0D2F" w:rsidP="007C0D37">
      <w:pPr>
        <w:jc w:val="center"/>
        <w:rPr>
          <w:b/>
          <w:bCs/>
          <w:sz w:val="36"/>
          <w:szCs w:val="36"/>
        </w:rPr>
      </w:pPr>
      <w:r w:rsidRPr="0A2F3876">
        <w:rPr>
          <w:b/>
          <w:bCs/>
          <w:sz w:val="36"/>
          <w:szCs w:val="36"/>
        </w:rPr>
        <w:t>IMMUNOLOGY, INFECTION, INFLAM</w:t>
      </w:r>
      <w:r w:rsidR="686A39F6" w:rsidRPr="0A2F3876">
        <w:rPr>
          <w:b/>
          <w:bCs/>
          <w:sz w:val="36"/>
          <w:szCs w:val="36"/>
        </w:rPr>
        <w:t>M</w:t>
      </w:r>
      <w:r w:rsidRPr="0A2F3876">
        <w:rPr>
          <w:b/>
          <w:bCs/>
          <w:sz w:val="36"/>
          <w:szCs w:val="36"/>
        </w:rPr>
        <w:t>ATION</w:t>
      </w:r>
    </w:p>
    <w:p w14:paraId="22B62477" w14:textId="77777777" w:rsidR="00216950" w:rsidRPr="00E47056" w:rsidRDefault="00216950" w:rsidP="007C0D37">
      <w:pPr>
        <w:jc w:val="center"/>
        <w:rPr>
          <w:b/>
          <w:bCs/>
          <w:sz w:val="36"/>
          <w:szCs w:val="36"/>
        </w:rPr>
      </w:pPr>
    </w:p>
    <w:p w14:paraId="40A1B44F" w14:textId="77777777" w:rsidR="00216950" w:rsidRPr="00E47056" w:rsidRDefault="00216950" w:rsidP="00EB2032">
      <w:pPr>
        <w:rPr>
          <w:sz w:val="20"/>
          <w:szCs w:val="20"/>
        </w:rPr>
      </w:pPr>
    </w:p>
    <w:p w14:paraId="0F6AD54D" w14:textId="77777777" w:rsidR="00A042B1" w:rsidRPr="00E73EFA" w:rsidRDefault="00A042B1" w:rsidP="00A042B1">
      <w:pPr>
        <w:rPr>
          <w:sz w:val="28"/>
          <w:szCs w:val="28"/>
        </w:rPr>
      </w:pPr>
      <w:r w:rsidRPr="0A2F3876">
        <w:rPr>
          <w:sz w:val="28"/>
          <w:szCs w:val="28"/>
        </w:rPr>
        <w:t>The course is evaluated with 6 ECTS. There are 6 hours of active teaching per week (3 hours of lectures and 3 hours of work in a small group).</w:t>
      </w:r>
    </w:p>
    <w:p w14:paraId="0A19838D" w14:textId="77777777" w:rsidR="00216950" w:rsidRPr="00E47056" w:rsidRDefault="00216950" w:rsidP="00EB2032">
      <w:pPr>
        <w:rPr>
          <w:sz w:val="20"/>
          <w:szCs w:val="20"/>
        </w:rPr>
      </w:pPr>
    </w:p>
    <w:p w14:paraId="0FD86303" w14:textId="77777777" w:rsidR="00216950" w:rsidRPr="00E47056" w:rsidRDefault="00216950" w:rsidP="00EB2032">
      <w:pPr>
        <w:rPr>
          <w:sz w:val="20"/>
          <w:szCs w:val="20"/>
        </w:rPr>
      </w:pPr>
    </w:p>
    <w:p w14:paraId="7B5B12B3" w14:textId="77777777" w:rsidR="00216950" w:rsidRPr="00E47056" w:rsidRDefault="00216950" w:rsidP="00EB2032">
      <w:pPr>
        <w:rPr>
          <w:sz w:val="20"/>
          <w:szCs w:val="20"/>
        </w:rPr>
      </w:pPr>
    </w:p>
    <w:p w14:paraId="6FE94819" w14:textId="77777777" w:rsidR="00216950" w:rsidRPr="00E47056" w:rsidRDefault="00216950" w:rsidP="00EB2032">
      <w:pPr>
        <w:rPr>
          <w:sz w:val="20"/>
          <w:szCs w:val="20"/>
        </w:rPr>
      </w:pPr>
    </w:p>
    <w:p w14:paraId="637FD6A6" w14:textId="77777777" w:rsidR="00216950" w:rsidRPr="00E47056" w:rsidRDefault="00216950" w:rsidP="00EB2032">
      <w:pPr>
        <w:rPr>
          <w:sz w:val="20"/>
          <w:szCs w:val="20"/>
        </w:rPr>
      </w:pPr>
    </w:p>
    <w:p w14:paraId="3A5A89FA" w14:textId="77777777" w:rsidR="00216950" w:rsidRPr="00E47056" w:rsidRDefault="00216950" w:rsidP="00EB2032">
      <w:pPr>
        <w:rPr>
          <w:sz w:val="20"/>
          <w:szCs w:val="20"/>
        </w:rPr>
      </w:pPr>
    </w:p>
    <w:p w14:paraId="3E6C1656" w14:textId="77777777" w:rsidR="00216950" w:rsidRPr="00E47056" w:rsidRDefault="00216950" w:rsidP="00EB2032">
      <w:pPr>
        <w:rPr>
          <w:sz w:val="20"/>
          <w:szCs w:val="20"/>
        </w:rPr>
      </w:pPr>
    </w:p>
    <w:p w14:paraId="53A1A4E7" w14:textId="77777777" w:rsidR="00216950" w:rsidRPr="00E47056" w:rsidRDefault="00216950" w:rsidP="00EB2032">
      <w:pPr>
        <w:rPr>
          <w:sz w:val="20"/>
          <w:szCs w:val="20"/>
        </w:rPr>
      </w:pPr>
    </w:p>
    <w:p w14:paraId="7B400C94" w14:textId="77777777" w:rsidR="00216950" w:rsidRPr="00E47056" w:rsidRDefault="00216950" w:rsidP="00EB2032">
      <w:pPr>
        <w:rPr>
          <w:sz w:val="20"/>
          <w:szCs w:val="20"/>
        </w:rPr>
      </w:pPr>
    </w:p>
    <w:p w14:paraId="632F81B9" w14:textId="77777777" w:rsidR="00216950" w:rsidRPr="00E47056" w:rsidRDefault="00216950" w:rsidP="00EB2032">
      <w:pPr>
        <w:rPr>
          <w:sz w:val="20"/>
          <w:szCs w:val="20"/>
        </w:rPr>
      </w:pPr>
    </w:p>
    <w:p w14:paraId="30908F11" w14:textId="77777777" w:rsidR="00216950" w:rsidRPr="00E47056" w:rsidRDefault="00216950" w:rsidP="00EB2032">
      <w:pPr>
        <w:rPr>
          <w:sz w:val="20"/>
          <w:szCs w:val="20"/>
        </w:rPr>
      </w:pPr>
    </w:p>
    <w:p w14:paraId="34CD587E" w14:textId="77777777" w:rsidR="00216950" w:rsidRPr="00E47056" w:rsidRDefault="00216950" w:rsidP="00EB2032">
      <w:pPr>
        <w:rPr>
          <w:sz w:val="20"/>
          <w:szCs w:val="20"/>
        </w:rPr>
      </w:pPr>
    </w:p>
    <w:p w14:paraId="44C8A108" w14:textId="77777777" w:rsidR="00216950" w:rsidRPr="00E47056" w:rsidRDefault="00216950" w:rsidP="00EB2032">
      <w:pPr>
        <w:rPr>
          <w:sz w:val="20"/>
          <w:szCs w:val="20"/>
        </w:rPr>
      </w:pPr>
    </w:p>
    <w:p w14:paraId="5FD67FC7" w14:textId="77777777" w:rsidR="00216950" w:rsidRPr="00E47056" w:rsidRDefault="00216950" w:rsidP="00EB2032">
      <w:pPr>
        <w:rPr>
          <w:sz w:val="20"/>
          <w:szCs w:val="20"/>
        </w:rPr>
      </w:pPr>
    </w:p>
    <w:p w14:paraId="42F0E742" w14:textId="77777777" w:rsidR="00216950" w:rsidRPr="00E47056" w:rsidRDefault="00216950" w:rsidP="00EB2032">
      <w:pPr>
        <w:rPr>
          <w:sz w:val="20"/>
          <w:szCs w:val="20"/>
        </w:rPr>
      </w:pPr>
    </w:p>
    <w:p w14:paraId="2EE4B362" w14:textId="77777777" w:rsidR="00216950" w:rsidRPr="00E47056" w:rsidRDefault="00216950" w:rsidP="00EB2032">
      <w:pPr>
        <w:rPr>
          <w:sz w:val="20"/>
          <w:szCs w:val="20"/>
        </w:rPr>
      </w:pPr>
    </w:p>
    <w:p w14:paraId="16C2795E" w14:textId="77777777" w:rsidR="00216950" w:rsidRPr="00E47056" w:rsidRDefault="00216950" w:rsidP="00EB2032">
      <w:pPr>
        <w:rPr>
          <w:sz w:val="20"/>
          <w:szCs w:val="20"/>
        </w:rPr>
      </w:pPr>
    </w:p>
    <w:p w14:paraId="3DB6B88E" w14:textId="77777777" w:rsidR="00216950" w:rsidRPr="00E47056" w:rsidRDefault="00216950" w:rsidP="00EB2032">
      <w:pPr>
        <w:rPr>
          <w:sz w:val="20"/>
          <w:szCs w:val="20"/>
        </w:rPr>
      </w:pPr>
    </w:p>
    <w:p w14:paraId="25D2FC46" w14:textId="77777777" w:rsidR="00216950" w:rsidRPr="00E47056" w:rsidRDefault="00216950" w:rsidP="00EB2032">
      <w:pPr>
        <w:rPr>
          <w:sz w:val="20"/>
          <w:szCs w:val="20"/>
        </w:rPr>
      </w:pPr>
    </w:p>
    <w:p w14:paraId="2A24D75B" w14:textId="77777777" w:rsidR="00216950" w:rsidRPr="00E47056" w:rsidRDefault="00216950" w:rsidP="00EB2032">
      <w:pPr>
        <w:rPr>
          <w:sz w:val="20"/>
          <w:szCs w:val="20"/>
        </w:rPr>
      </w:pPr>
    </w:p>
    <w:p w14:paraId="6266944D" w14:textId="77777777" w:rsidR="00216950" w:rsidRPr="00E47056" w:rsidRDefault="00216950" w:rsidP="00EB2032">
      <w:pPr>
        <w:rPr>
          <w:sz w:val="20"/>
          <w:szCs w:val="20"/>
        </w:rPr>
      </w:pPr>
    </w:p>
    <w:p w14:paraId="14542A70" w14:textId="77777777" w:rsidR="00216950" w:rsidRPr="00E47056" w:rsidRDefault="00216950" w:rsidP="00EB2032">
      <w:pPr>
        <w:rPr>
          <w:sz w:val="20"/>
          <w:szCs w:val="20"/>
        </w:rPr>
      </w:pPr>
    </w:p>
    <w:p w14:paraId="7BECC3B4" w14:textId="77777777" w:rsidR="00216950" w:rsidRPr="00E47056" w:rsidRDefault="00216950" w:rsidP="00EB2032">
      <w:pPr>
        <w:rPr>
          <w:sz w:val="20"/>
          <w:szCs w:val="20"/>
        </w:rPr>
      </w:pPr>
    </w:p>
    <w:p w14:paraId="451CD95C" w14:textId="77777777" w:rsidR="00216950" w:rsidRPr="00E47056" w:rsidRDefault="00216950" w:rsidP="00EB2032">
      <w:pPr>
        <w:rPr>
          <w:sz w:val="20"/>
          <w:szCs w:val="20"/>
        </w:rPr>
      </w:pPr>
    </w:p>
    <w:p w14:paraId="7ECB79C2" w14:textId="77777777" w:rsidR="00216950" w:rsidRPr="00E47056" w:rsidRDefault="00216950" w:rsidP="00EB2032">
      <w:pPr>
        <w:rPr>
          <w:sz w:val="20"/>
          <w:szCs w:val="20"/>
        </w:rPr>
      </w:pPr>
    </w:p>
    <w:p w14:paraId="5F0AF16C" w14:textId="77777777" w:rsidR="00216950" w:rsidRPr="00E47056" w:rsidRDefault="00216950" w:rsidP="00EB2032">
      <w:pPr>
        <w:rPr>
          <w:sz w:val="20"/>
          <w:szCs w:val="20"/>
        </w:rPr>
      </w:pPr>
    </w:p>
    <w:p w14:paraId="41DCB671" w14:textId="77777777" w:rsidR="00216950" w:rsidRPr="00E47056" w:rsidRDefault="00216950" w:rsidP="00EB2032">
      <w:pPr>
        <w:rPr>
          <w:sz w:val="20"/>
          <w:szCs w:val="20"/>
        </w:rPr>
      </w:pPr>
    </w:p>
    <w:p w14:paraId="4B4FF0B4" w14:textId="77777777" w:rsidR="00216950" w:rsidRPr="00E47056" w:rsidRDefault="00216950" w:rsidP="00EB2032">
      <w:pPr>
        <w:rPr>
          <w:sz w:val="20"/>
          <w:szCs w:val="20"/>
        </w:rPr>
      </w:pPr>
    </w:p>
    <w:p w14:paraId="54D2198F" w14:textId="77777777" w:rsidR="00216950" w:rsidRPr="00E47056" w:rsidRDefault="00216950" w:rsidP="00EB2032">
      <w:pPr>
        <w:rPr>
          <w:sz w:val="20"/>
          <w:szCs w:val="20"/>
        </w:rPr>
      </w:pPr>
    </w:p>
    <w:p w14:paraId="1B2B5992" w14:textId="77777777" w:rsidR="00216950" w:rsidRPr="00E47056" w:rsidRDefault="00216950" w:rsidP="0A2F3876">
      <w:pPr>
        <w:rPr>
          <w:b/>
          <w:bCs/>
          <w:sz w:val="32"/>
          <w:szCs w:val="32"/>
        </w:rPr>
      </w:pPr>
    </w:p>
    <w:p w14:paraId="031C4FBD" w14:textId="77777777" w:rsidR="00A042B1" w:rsidRPr="00E73EFA" w:rsidRDefault="00A042B1" w:rsidP="0A2F3876">
      <w:pPr>
        <w:rPr>
          <w:b/>
          <w:bCs/>
          <w:sz w:val="32"/>
          <w:szCs w:val="32"/>
        </w:rPr>
      </w:pPr>
      <w:r w:rsidRPr="0A2F3876">
        <w:rPr>
          <w:b/>
          <w:bCs/>
          <w:sz w:val="32"/>
          <w:szCs w:val="32"/>
        </w:rPr>
        <w:t xml:space="preserve">Teachers: </w:t>
      </w:r>
    </w:p>
    <w:p w14:paraId="702BB1A4" w14:textId="77777777" w:rsidR="00A042B1" w:rsidRPr="00E73EFA" w:rsidRDefault="00A042B1" w:rsidP="0A2F3876">
      <w:pPr>
        <w:rPr>
          <w:b/>
          <w:bCs/>
          <w:sz w:val="32"/>
          <w:szCs w:val="32"/>
        </w:rPr>
      </w:pPr>
    </w:p>
    <w:tbl>
      <w:tblPr>
        <w:tblW w:w="47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3268"/>
        <w:gridCol w:w="3370"/>
        <w:gridCol w:w="2275"/>
      </w:tblGrid>
      <w:tr w:rsidR="00A042B1" w:rsidRPr="00E73EFA" w14:paraId="3A746A37" w14:textId="77777777" w:rsidTr="0006487D">
        <w:trPr>
          <w:trHeight w:val="454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AD252" w14:textId="77777777" w:rsidR="00A042B1" w:rsidRPr="00E73EFA" w:rsidRDefault="00A042B1" w:rsidP="0A2F387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noProof/>
                <w:color w:val="auto"/>
                <w:sz w:val="22"/>
                <w:szCs w:val="22"/>
              </w:rPr>
            </w:pPr>
            <w:r w:rsidRPr="0A2F3876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N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37A5D" w14:textId="77777777" w:rsidR="00A042B1" w:rsidRPr="00E73EFA" w:rsidRDefault="00A042B1" w:rsidP="0A2F387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noProof/>
                <w:color w:val="auto"/>
                <w:sz w:val="22"/>
                <w:szCs w:val="22"/>
              </w:rPr>
            </w:pPr>
            <w:r w:rsidRPr="0A2F3876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name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A352D" w14:textId="77777777" w:rsidR="00A042B1" w:rsidRPr="00E73EFA" w:rsidRDefault="00A042B1" w:rsidP="0A2F387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noProof/>
                <w:color w:val="auto"/>
                <w:sz w:val="22"/>
                <w:szCs w:val="22"/>
              </w:rPr>
            </w:pPr>
            <w:r w:rsidRPr="0A2F3876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email 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6CEB2" w14:textId="77777777" w:rsidR="00A042B1" w:rsidRPr="00E73EFA" w:rsidRDefault="00A042B1" w:rsidP="0A2F387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noProof/>
                <w:color w:val="auto"/>
                <w:sz w:val="22"/>
                <w:szCs w:val="22"/>
              </w:rPr>
            </w:pPr>
            <w:r w:rsidRPr="0A2F3876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title</w:t>
            </w:r>
          </w:p>
        </w:tc>
      </w:tr>
      <w:tr w:rsidR="00A042B1" w:rsidRPr="00E73EFA" w14:paraId="50CC33CF" w14:textId="77777777" w:rsidTr="0006487D">
        <w:trPr>
          <w:trHeight w:val="454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B9ADF" w14:textId="77777777" w:rsidR="00A042B1" w:rsidRPr="00E73EFA" w:rsidRDefault="00A042B1" w:rsidP="0A2F3876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A2F38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11D28" w14:textId="77777777" w:rsidR="00A042B1" w:rsidRPr="00E73EFA" w:rsidRDefault="00A042B1" w:rsidP="0A2F3876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A2F38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Ivan Jovanovic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8273B" w14:textId="5F1C4B45" w:rsidR="00A042B1" w:rsidRPr="00E73EFA" w:rsidRDefault="00493F4F" w:rsidP="00493F4F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hyperlink r:id="rId9" w:history="1">
              <w:r w:rsidRPr="00FE7DF3">
                <w:rPr>
                  <w:rStyle w:val="Hyperlink"/>
                  <w:rFonts w:ascii="Times New Roman" w:hAnsi="Times New Roman"/>
                  <w:sz w:val="22"/>
                  <w:szCs w:val="22"/>
                </w:rPr>
                <w:t>ivanjovanovic77@gmail.com</w:t>
              </w:r>
            </w:hyperlink>
            <w:r>
              <w:rPr>
                <w:rStyle w:val="Hyperlink"/>
                <w:rFonts w:ascii="Times New Roman" w:hAnsi="Times New Roman"/>
                <w:color w:val="auto"/>
                <w:sz w:val="22"/>
                <w:szCs w:val="22"/>
                <w:u w:val="none"/>
              </w:rPr>
              <w:t xml:space="preserve">  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5AF8A" w14:textId="77777777" w:rsidR="00A042B1" w:rsidRPr="00E73EFA" w:rsidRDefault="00A042B1" w:rsidP="0A2F3876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A2F38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Full professor</w:t>
            </w:r>
          </w:p>
        </w:tc>
      </w:tr>
      <w:tr w:rsidR="00A042B1" w:rsidRPr="00E73EFA" w14:paraId="6019D8B2" w14:textId="77777777" w:rsidTr="0006487D">
        <w:trPr>
          <w:trHeight w:val="454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C794B" w14:textId="77777777" w:rsidR="00A042B1" w:rsidRPr="00E73EFA" w:rsidRDefault="00A042B1" w:rsidP="0A2F3876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A2F38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61E11" w14:textId="77777777" w:rsidR="00A042B1" w:rsidRPr="00E73EFA" w:rsidRDefault="00A042B1" w:rsidP="0A2F3876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A2F38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Gordana Radosavljevic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C5AA1" w14:textId="494E0951" w:rsidR="00A042B1" w:rsidRPr="00E73EFA" w:rsidRDefault="00493F4F" w:rsidP="00493F4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hyperlink r:id="rId10" w:history="1">
              <w:r w:rsidRPr="00FE7DF3">
                <w:rPr>
                  <w:rStyle w:val="Hyperlink"/>
                  <w:rFonts w:ascii="Times New Roman" w:hAnsi="Times New Roman"/>
                  <w:sz w:val="22"/>
                  <w:szCs w:val="22"/>
                </w:rPr>
                <w:t>perun.gr@gmail.com</w:t>
              </w:r>
            </w:hyperlink>
            <w:r>
              <w:rPr>
                <w:rStyle w:val="Hyperlink"/>
                <w:rFonts w:ascii="Times New Roman" w:hAnsi="Times New Roman"/>
                <w:color w:val="auto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D8DE8" w14:textId="77777777" w:rsidR="00A042B1" w:rsidRPr="00E73EFA" w:rsidRDefault="00A042B1" w:rsidP="0A2F3876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A2F38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Full professor</w:t>
            </w:r>
          </w:p>
        </w:tc>
      </w:tr>
      <w:tr w:rsidR="00A042B1" w:rsidRPr="00E73EFA" w14:paraId="489AA405" w14:textId="77777777" w:rsidTr="0006487D">
        <w:trPr>
          <w:trHeight w:val="454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B0638" w14:textId="77777777" w:rsidR="00A042B1" w:rsidRPr="00E73EFA" w:rsidRDefault="00A042B1" w:rsidP="0A2F3876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A2F38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A7F38" w14:textId="77777777" w:rsidR="00A042B1" w:rsidRPr="00E73EFA" w:rsidRDefault="00A042B1" w:rsidP="0A2F3876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A2F38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Vladislav Volarevic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F37E6" w14:textId="302BC2A2" w:rsidR="00A042B1" w:rsidRPr="00E73EFA" w:rsidRDefault="00493F4F" w:rsidP="00493F4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hyperlink r:id="rId11" w:history="1">
              <w:r w:rsidRPr="00FE7DF3">
                <w:rPr>
                  <w:rStyle w:val="Hyperlink"/>
                  <w:rFonts w:ascii="Times New Roman" w:hAnsi="Times New Roman"/>
                  <w:sz w:val="22"/>
                  <w:szCs w:val="22"/>
                </w:rPr>
                <w:t>drvolarevic@yahoo.com</w:t>
              </w:r>
            </w:hyperlink>
            <w:r>
              <w:rPr>
                <w:rStyle w:val="Hyperlink"/>
                <w:rFonts w:ascii="Times New Roman" w:hAnsi="Times New Roman"/>
                <w:color w:val="auto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4101" w14:textId="77777777" w:rsidR="00A042B1" w:rsidRPr="00E73EFA" w:rsidRDefault="00A042B1" w:rsidP="0A2F3876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A2F38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Full professor</w:t>
            </w:r>
          </w:p>
        </w:tc>
      </w:tr>
      <w:tr w:rsidR="00A042B1" w:rsidRPr="00E73EFA" w14:paraId="69A65680" w14:textId="77777777" w:rsidTr="0006487D">
        <w:trPr>
          <w:trHeight w:val="454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339CB" w14:textId="77777777" w:rsidR="00A042B1" w:rsidRPr="00E73EFA" w:rsidRDefault="00A042B1" w:rsidP="0A2F3876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A2F38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D02C0" w14:textId="77777777" w:rsidR="00A042B1" w:rsidRPr="00E73EFA" w:rsidRDefault="00A042B1" w:rsidP="0A2F3876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A2F38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Marija Milovanovic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F7011" w14:textId="29B31AEA" w:rsidR="00A042B1" w:rsidRPr="00E73EFA" w:rsidRDefault="00493F4F" w:rsidP="00493F4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hyperlink r:id="rId12" w:history="1">
              <w:r w:rsidRPr="00FE7DF3">
                <w:rPr>
                  <w:rStyle w:val="Hyperlink"/>
                  <w:rFonts w:ascii="Times New Roman" w:hAnsi="Times New Roman"/>
                  <w:sz w:val="22"/>
                  <w:szCs w:val="22"/>
                </w:rPr>
                <w:t>marijaposta@gmail.com</w:t>
              </w:r>
            </w:hyperlink>
            <w:r>
              <w:rPr>
                <w:rStyle w:val="Hyperlink"/>
                <w:rFonts w:ascii="Times New Roman" w:hAnsi="Times New Roman"/>
                <w:color w:val="auto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B20CF" w14:textId="77777777" w:rsidR="00A042B1" w:rsidRPr="00E73EFA" w:rsidRDefault="00A042B1" w:rsidP="0A2F3876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A2F38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Full professor</w:t>
            </w:r>
          </w:p>
        </w:tc>
      </w:tr>
      <w:tr w:rsidR="00A042B1" w:rsidRPr="00E73EFA" w14:paraId="547B84E1" w14:textId="77777777" w:rsidTr="0006487D">
        <w:trPr>
          <w:trHeight w:val="454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15A45" w14:textId="77777777" w:rsidR="00A042B1" w:rsidRPr="00E73EFA" w:rsidRDefault="00A042B1" w:rsidP="0A2F3876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A2F38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0E6E1" w14:textId="77777777" w:rsidR="00A042B1" w:rsidRPr="00E73EFA" w:rsidRDefault="00A042B1" w:rsidP="0A2F3876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A2F38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Jelena Pantic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6091A" w14:textId="509EF6B0" w:rsidR="00A042B1" w:rsidRPr="00E73EFA" w:rsidRDefault="00493F4F" w:rsidP="00493F4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hyperlink r:id="rId13" w:history="1">
              <w:r w:rsidRPr="00FE7DF3">
                <w:rPr>
                  <w:rStyle w:val="Hyperlink"/>
                  <w:rFonts w:ascii="Times New Roman" w:hAnsi="Times New Roman"/>
                  <w:sz w:val="22"/>
                  <w:szCs w:val="22"/>
                </w:rPr>
                <w:t>panticjelena55@gmail.com</w:t>
              </w:r>
            </w:hyperlink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7E93D" w14:textId="77777777" w:rsidR="00A042B1" w:rsidRPr="00E73EFA" w:rsidRDefault="00A042B1" w:rsidP="0A2F3876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A2F38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Full professor</w:t>
            </w:r>
          </w:p>
        </w:tc>
      </w:tr>
      <w:tr w:rsidR="00A042B1" w:rsidRPr="00E73EFA" w14:paraId="78F0CB9D" w14:textId="77777777" w:rsidTr="0006487D">
        <w:trPr>
          <w:trHeight w:val="454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57CAA" w14:textId="77777777" w:rsidR="00A042B1" w:rsidRPr="00E73EFA" w:rsidRDefault="00A042B1" w:rsidP="0A2F3876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RS"/>
              </w:rPr>
            </w:pPr>
            <w:r w:rsidRPr="0A2F38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6.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C3FD3" w14:textId="77777777" w:rsidR="00A042B1" w:rsidRPr="00E73EFA" w:rsidRDefault="00A042B1" w:rsidP="0A2F3876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A2F38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Sladjana Pavlovic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97917" w14:textId="54FCA922" w:rsidR="00A042B1" w:rsidRPr="00E73EFA" w:rsidRDefault="00493F4F" w:rsidP="00493F4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hyperlink r:id="rId14" w:history="1">
              <w:r w:rsidRPr="00FE7DF3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sladjadile@gmail.com</w:t>
              </w:r>
            </w:hyperlink>
            <w:r>
              <w:rPr>
                <w:rStyle w:val="Hyperlink"/>
                <w:rFonts w:ascii="Times New Roman" w:hAnsi="Times New Roman"/>
                <w:color w:val="auto"/>
                <w:sz w:val="22"/>
                <w:szCs w:val="22"/>
                <w:u w:val="none"/>
              </w:rPr>
              <w:t xml:space="preserve">  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72F5C" w14:textId="77777777" w:rsidR="00A042B1" w:rsidRPr="00E73EFA" w:rsidRDefault="00A042B1" w:rsidP="0A2F3876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A2F38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Associate professor</w:t>
            </w:r>
          </w:p>
        </w:tc>
      </w:tr>
      <w:tr w:rsidR="00A042B1" w:rsidRPr="00E73EFA" w14:paraId="1BBCB193" w14:textId="77777777" w:rsidTr="0006487D">
        <w:trPr>
          <w:trHeight w:val="454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03527" w14:textId="77777777" w:rsidR="00A042B1" w:rsidRPr="00E73EFA" w:rsidRDefault="00A042B1" w:rsidP="0A2F3876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A2F38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7.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40165" w14:textId="77777777" w:rsidR="00A042B1" w:rsidRPr="00E73EFA" w:rsidRDefault="00A042B1" w:rsidP="0A2F3876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A2F38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Aleksandar Arsenijevic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64C91" w14:textId="407919F5" w:rsidR="00A042B1" w:rsidRPr="00E73EFA" w:rsidRDefault="00493F4F" w:rsidP="00493F4F">
            <w:pPr>
              <w:pStyle w:val="Default"/>
              <w:rPr>
                <w:rStyle w:val="Hyperlink"/>
                <w:rFonts w:ascii="Times New Roman" w:hAnsi="Times New Roman"/>
                <w:color w:val="auto"/>
                <w:sz w:val="22"/>
                <w:szCs w:val="22"/>
              </w:rPr>
            </w:pPr>
            <w:hyperlink r:id="rId15" w:history="1">
              <w:r w:rsidRPr="00FE7DF3">
                <w:rPr>
                  <w:rStyle w:val="Hyperlink"/>
                  <w:rFonts w:ascii="Times New Roman" w:hAnsi="Times New Roman"/>
                  <w:sz w:val="22"/>
                  <w:szCs w:val="22"/>
                </w:rPr>
                <w:t>aleksandar@medf.kg.ac.rs</w:t>
              </w:r>
            </w:hyperlink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43E74" w14:textId="77777777" w:rsidR="00A042B1" w:rsidRPr="00E73EFA" w:rsidRDefault="00A042B1" w:rsidP="0A2F3876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A2F38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Associate professor</w:t>
            </w:r>
          </w:p>
        </w:tc>
      </w:tr>
      <w:tr w:rsidR="00A042B1" w:rsidRPr="00E73EFA" w14:paraId="4DAEA1DD" w14:textId="77777777" w:rsidTr="0006487D">
        <w:trPr>
          <w:trHeight w:val="454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5082E" w14:textId="77777777" w:rsidR="00A042B1" w:rsidRPr="00E73EFA" w:rsidRDefault="00A042B1" w:rsidP="0A2F3876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A2F38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8.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793E5" w14:textId="77777777" w:rsidR="00A042B1" w:rsidRPr="00E73EFA" w:rsidRDefault="00A042B1" w:rsidP="0A2F3876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A2F38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Nevena Gajovic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18119" w14:textId="3AD62945" w:rsidR="00A042B1" w:rsidRPr="00E73EFA" w:rsidRDefault="00493F4F" w:rsidP="00493F4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hyperlink r:id="rId16" w:history="1">
              <w:r w:rsidRPr="00FE7DF3">
                <w:rPr>
                  <w:rStyle w:val="Hyperlink"/>
                  <w:rFonts w:ascii="Times New Roman" w:hAnsi="Times New Roman"/>
                  <w:sz w:val="22"/>
                  <w:szCs w:val="22"/>
                </w:rPr>
                <w:t>gajovicnevena@yahoo.com</w:t>
              </w:r>
            </w:hyperlink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26BCE" w14:textId="3A22A9CE" w:rsidR="00A042B1" w:rsidRPr="00E73EFA" w:rsidRDefault="00A042B1" w:rsidP="0A2F3876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A2F38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Ass</w:t>
            </w:r>
            <w:r w:rsidR="00440343" w:rsidRPr="0A2F38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istant</w:t>
            </w:r>
            <w:r w:rsidRPr="0A2F38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professor</w:t>
            </w:r>
          </w:p>
        </w:tc>
      </w:tr>
      <w:tr w:rsidR="00A042B1" w:rsidRPr="00E73EFA" w14:paraId="7A4AF770" w14:textId="77777777" w:rsidTr="0006487D">
        <w:trPr>
          <w:trHeight w:val="454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87EE" w14:textId="77777777" w:rsidR="00A042B1" w:rsidRPr="00E73EFA" w:rsidRDefault="00A042B1" w:rsidP="0A2F3876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A2F38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9.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F9DD6" w14:textId="77777777" w:rsidR="00A042B1" w:rsidRPr="00E73EFA" w:rsidRDefault="00A042B1" w:rsidP="0A2F3876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A2F38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Vladimir Markovic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F58F" w14:textId="6134B658" w:rsidR="00A042B1" w:rsidRPr="00E73EFA" w:rsidRDefault="00493F4F" w:rsidP="00493F4F">
            <w:pPr>
              <w:pStyle w:val="Default"/>
              <w:rPr>
                <w:color w:val="auto"/>
              </w:rPr>
            </w:pPr>
            <w:hyperlink r:id="rId17" w:history="1">
              <w:r w:rsidRPr="00FE7DF3">
                <w:rPr>
                  <w:rStyle w:val="Hyperlink"/>
                  <w:rFonts w:ascii="Times New Roman" w:hAnsi="Times New Roman"/>
                  <w:sz w:val="22"/>
                  <w:szCs w:val="22"/>
                </w:rPr>
                <w:t>vladimirmarkovic.vlad@gmail.com</w:t>
              </w:r>
            </w:hyperlink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7281E" w14:textId="77777777" w:rsidR="00A042B1" w:rsidRPr="00E73EFA" w:rsidRDefault="00A042B1" w:rsidP="0A2F3876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RS"/>
              </w:rPr>
            </w:pPr>
            <w:r w:rsidRPr="0A2F38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Teaching assistant</w:t>
            </w:r>
          </w:p>
        </w:tc>
      </w:tr>
      <w:tr w:rsidR="00A042B1" w:rsidRPr="00E73EFA" w14:paraId="055ED1C2" w14:textId="77777777" w:rsidTr="0006487D">
        <w:trPr>
          <w:trHeight w:val="454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2DE84" w14:textId="4A280E40" w:rsidR="00A042B1" w:rsidRPr="00E73EFA" w:rsidRDefault="00A042B1" w:rsidP="0A2F3876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A2F38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  <w:r w:rsidR="0006487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  <w:r w:rsidRPr="0A2F38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F502F" w14:textId="77777777" w:rsidR="00A042B1" w:rsidRPr="00E73EFA" w:rsidRDefault="00A042B1" w:rsidP="0A2F3876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A2F38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Isidora Stanisavljevic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3F9EF" w14:textId="1776507F" w:rsidR="00A042B1" w:rsidRPr="00E73EFA" w:rsidRDefault="00493F4F" w:rsidP="00493F4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hyperlink r:id="rId18" w:history="1">
              <w:r w:rsidRPr="00FE7DF3">
                <w:rPr>
                  <w:rStyle w:val="Hyperlink"/>
                  <w:rFonts w:ascii="Times New Roman" w:hAnsi="Times New Roman"/>
                  <w:sz w:val="22"/>
                  <w:szCs w:val="22"/>
                </w:rPr>
                <w:t>isidorastanisavljevic97@gmail.com</w:t>
              </w:r>
            </w:hyperlink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81E04" w14:textId="77777777" w:rsidR="00A042B1" w:rsidRPr="00E200AE" w:rsidRDefault="00A042B1" w:rsidP="0A2F3876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A2F38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Junior teaching</w:t>
            </w:r>
          </w:p>
          <w:p w14:paraId="2C745147" w14:textId="77777777" w:rsidR="00A042B1" w:rsidRPr="00E73EFA" w:rsidRDefault="00A042B1" w:rsidP="0A2F3876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A2F38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assistant</w:t>
            </w:r>
          </w:p>
        </w:tc>
      </w:tr>
    </w:tbl>
    <w:p w14:paraId="21A1C576" w14:textId="77777777" w:rsidR="00A042B1" w:rsidRPr="00E73EFA" w:rsidRDefault="00A042B1" w:rsidP="00A042B1"/>
    <w:p w14:paraId="2933A21A" w14:textId="77777777" w:rsidR="00216950" w:rsidRPr="00E47056" w:rsidRDefault="00216950" w:rsidP="00EB2032"/>
    <w:p w14:paraId="3CDE7F0F" w14:textId="77777777" w:rsidR="00216950" w:rsidRPr="00E47056" w:rsidRDefault="00216950" w:rsidP="00EB2032">
      <w:pPr>
        <w:rPr>
          <w:b/>
          <w:bCs/>
          <w:sz w:val="32"/>
          <w:szCs w:val="32"/>
        </w:rPr>
      </w:pPr>
    </w:p>
    <w:p w14:paraId="3EBD4475" w14:textId="77777777" w:rsidR="00216950" w:rsidRPr="00E47056" w:rsidRDefault="00216950" w:rsidP="00EB2032">
      <w:pPr>
        <w:rPr>
          <w:b/>
          <w:bCs/>
          <w:sz w:val="32"/>
          <w:szCs w:val="32"/>
        </w:rPr>
      </w:pPr>
    </w:p>
    <w:p w14:paraId="7DF80674" w14:textId="40F66209" w:rsidR="00216950" w:rsidRPr="00E47056" w:rsidRDefault="00A042B1" w:rsidP="00EB2032">
      <w:pPr>
        <w:rPr>
          <w:b/>
          <w:bCs/>
          <w:sz w:val="32"/>
          <w:szCs w:val="32"/>
        </w:rPr>
      </w:pPr>
      <w:r w:rsidRPr="0A2F3876">
        <w:rPr>
          <w:b/>
          <w:bCs/>
          <w:sz w:val="32"/>
          <w:szCs w:val="32"/>
        </w:rPr>
        <w:t>COURSE STRUCTURE:</w:t>
      </w:r>
    </w:p>
    <w:p w14:paraId="2F1C9B0F" w14:textId="77777777" w:rsidR="00216950" w:rsidRPr="00E47056" w:rsidRDefault="00216950" w:rsidP="00EB203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1842"/>
        <w:gridCol w:w="1701"/>
        <w:gridCol w:w="2076"/>
        <w:gridCol w:w="2313"/>
      </w:tblGrid>
      <w:tr w:rsidR="003D2E17" w:rsidRPr="00E47056" w14:paraId="404C43E1" w14:textId="77777777" w:rsidTr="0A2F3876">
        <w:trPr>
          <w:trHeight w:val="454"/>
        </w:trPr>
        <w:tc>
          <w:tcPr>
            <w:tcW w:w="999" w:type="pct"/>
            <w:vAlign w:val="center"/>
          </w:tcPr>
          <w:p w14:paraId="6CD5C012" w14:textId="6B517126" w:rsidR="003D2E17" w:rsidRPr="00E47056" w:rsidRDefault="00A042B1" w:rsidP="00D13A6D">
            <w:pPr>
              <w:jc w:val="center"/>
              <w:rPr>
                <w:b/>
                <w:bCs/>
              </w:rPr>
            </w:pPr>
            <w:r w:rsidRPr="0A2F3876">
              <w:rPr>
                <w:b/>
                <w:bCs/>
                <w:sz w:val="22"/>
                <w:szCs w:val="22"/>
              </w:rPr>
              <w:t>Module</w:t>
            </w:r>
          </w:p>
        </w:tc>
        <w:tc>
          <w:tcPr>
            <w:tcW w:w="929" w:type="pct"/>
            <w:vAlign w:val="center"/>
          </w:tcPr>
          <w:p w14:paraId="5F366E3E" w14:textId="1A2FC234" w:rsidR="003D2E17" w:rsidRPr="00E47056" w:rsidRDefault="00A042B1" w:rsidP="00D13A6D">
            <w:pPr>
              <w:jc w:val="center"/>
              <w:rPr>
                <w:b/>
                <w:bCs/>
              </w:rPr>
            </w:pPr>
            <w:r w:rsidRPr="0A2F3876">
              <w:rPr>
                <w:b/>
                <w:bCs/>
                <w:sz w:val="22"/>
                <w:szCs w:val="22"/>
              </w:rPr>
              <w:t>Week</w:t>
            </w:r>
          </w:p>
        </w:tc>
        <w:tc>
          <w:tcPr>
            <w:tcW w:w="858" w:type="pct"/>
            <w:vAlign w:val="center"/>
          </w:tcPr>
          <w:p w14:paraId="11561DEF" w14:textId="77777777" w:rsidR="00A042B1" w:rsidRPr="00E200AE" w:rsidRDefault="00A042B1" w:rsidP="00A042B1">
            <w:pPr>
              <w:jc w:val="center"/>
              <w:rPr>
                <w:b/>
                <w:bCs/>
                <w:sz w:val="22"/>
                <w:szCs w:val="22"/>
              </w:rPr>
            </w:pPr>
            <w:r w:rsidRPr="0A2F3876">
              <w:rPr>
                <w:b/>
                <w:bCs/>
                <w:sz w:val="22"/>
                <w:szCs w:val="22"/>
              </w:rPr>
              <w:t>Lectures</w:t>
            </w:r>
          </w:p>
          <w:p w14:paraId="46303C88" w14:textId="2FC725E1" w:rsidR="003D2E17" w:rsidRPr="00E47056" w:rsidRDefault="00A042B1" w:rsidP="00A042B1">
            <w:pPr>
              <w:jc w:val="center"/>
              <w:rPr>
                <w:b/>
                <w:bCs/>
              </w:rPr>
            </w:pPr>
            <w:r w:rsidRPr="0A2F3876">
              <w:rPr>
                <w:b/>
                <w:bCs/>
                <w:sz w:val="22"/>
                <w:szCs w:val="22"/>
              </w:rPr>
              <w:t>weekly</w:t>
            </w:r>
          </w:p>
        </w:tc>
        <w:tc>
          <w:tcPr>
            <w:tcW w:w="1047" w:type="pct"/>
            <w:vAlign w:val="center"/>
          </w:tcPr>
          <w:p w14:paraId="6DB4F5E8" w14:textId="77777777" w:rsidR="00A042B1" w:rsidRPr="00E200AE" w:rsidRDefault="00A042B1" w:rsidP="00A042B1">
            <w:pPr>
              <w:jc w:val="center"/>
              <w:rPr>
                <w:b/>
                <w:bCs/>
                <w:sz w:val="22"/>
                <w:szCs w:val="22"/>
              </w:rPr>
            </w:pPr>
            <w:r w:rsidRPr="0A2F3876">
              <w:rPr>
                <w:b/>
                <w:bCs/>
                <w:sz w:val="22"/>
                <w:szCs w:val="22"/>
              </w:rPr>
              <w:t>Work in a</w:t>
            </w:r>
          </w:p>
          <w:p w14:paraId="524ABF30" w14:textId="77777777" w:rsidR="00A042B1" w:rsidRPr="00E200AE" w:rsidRDefault="00A042B1" w:rsidP="00A042B1">
            <w:pPr>
              <w:jc w:val="center"/>
              <w:rPr>
                <w:b/>
                <w:bCs/>
                <w:sz w:val="22"/>
                <w:szCs w:val="22"/>
              </w:rPr>
            </w:pPr>
            <w:r w:rsidRPr="0A2F3876">
              <w:rPr>
                <w:b/>
                <w:bCs/>
                <w:sz w:val="22"/>
                <w:szCs w:val="22"/>
              </w:rPr>
              <w:t>small group</w:t>
            </w:r>
          </w:p>
          <w:p w14:paraId="438EF87C" w14:textId="189582A9" w:rsidR="003D2E17" w:rsidRPr="00E47056" w:rsidRDefault="00A042B1" w:rsidP="00A042B1">
            <w:pPr>
              <w:jc w:val="center"/>
              <w:rPr>
                <w:b/>
                <w:bCs/>
              </w:rPr>
            </w:pPr>
            <w:r w:rsidRPr="0A2F3876">
              <w:rPr>
                <w:b/>
                <w:bCs/>
                <w:sz w:val="22"/>
                <w:szCs w:val="22"/>
              </w:rPr>
              <w:t>per week</w:t>
            </w:r>
          </w:p>
        </w:tc>
        <w:tc>
          <w:tcPr>
            <w:tcW w:w="1167" w:type="pct"/>
            <w:vAlign w:val="center"/>
          </w:tcPr>
          <w:p w14:paraId="5EDF8709" w14:textId="27AD36E3" w:rsidR="003D2E17" w:rsidRPr="00E47056" w:rsidRDefault="00A042B1" w:rsidP="00D13A6D">
            <w:pPr>
              <w:jc w:val="center"/>
              <w:rPr>
                <w:b/>
                <w:bCs/>
              </w:rPr>
            </w:pPr>
            <w:r w:rsidRPr="0A2F3876">
              <w:rPr>
                <w:b/>
                <w:bCs/>
              </w:rPr>
              <w:t>Teacher</w:t>
            </w:r>
          </w:p>
        </w:tc>
      </w:tr>
      <w:tr w:rsidR="003D2E17" w:rsidRPr="00E47056" w14:paraId="02185249" w14:textId="77777777" w:rsidTr="0A2F3876">
        <w:trPr>
          <w:trHeight w:val="454"/>
        </w:trPr>
        <w:tc>
          <w:tcPr>
            <w:tcW w:w="999" w:type="pct"/>
            <w:vAlign w:val="center"/>
          </w:tcPr>
          <w:p w14:paraId="299DD671" w14:textId="0F7183EC" w:rsidR="003D2E17" w:rsidRPr="00E47056" w:rsidRDefault="003D2E17" w:rsidP="0A2F3876">
            <w:pPr>
              <w:jc w:val="center"/>
              <w:rPr>
                <w:sz w:val="22"/>
                <w:szCs w:val="22"/>
              </w:rPr>
            </w:pPr>
            <w:r w:rsidRPr="0A2F3876">
              <w:rPr>
                <w:sz w:val="22"/>
                <w:szCs w:val="22"/>
              </w:rPr>
              <w:t>1</w:t>
            </w:r>
          </w:p>
        </w:tc>
        <w:tc>
          <w:tcPr>
            <w:tcW w:w="929" w:type="pct"/>
            <w:vAlign w:val="center"/>
          </w:tcPr>
          <w:p w14:paraId="273871C3" w14:textId="29F17EA2" w:rsidR="003D2E17" w:rsidRPr="003D2E17" w:rsidRDefault="003D2E17" w:rsidP="00D13A6D">
            <w:pPr>
              <w:jc w:val="center"/>
              <w:rPr>
                <w:lang w:val="sr-Cyrl-RS"/>
              </w:rPr>
            </w:pPr>
            <w:r w:rsidRPr="0A2F3876">
              <w:rPr>
                <w:sz w:val="22"/>
                <w:szCs w:val="22"/>
              </w:rPr>
              <w:t>8</w:t>
            </w:r>
          </w:p>
        </w:tc>
        <w:tc>
          <w:tcPr>
            <w:tcW w:w="858" w:type="pct"/>
            <w:vAlign w:val="center"/>
          </w:tcPr>
          <w:p w14:paraId="3B710EF8" w14:textId="4B51A638" w:rsidR="003D2E17" w:rsidRPr="003D2E17" w:rsidRDefault="003D2E17" w:rsidP="00D13A6D">
            <w:pPr>
              <w:jc w:val="center"/>
              <w:rPr>
                <w:lang w:val="sr-Cyrl-RS"/>
              </w:rPr>
            </w:pPr>
            <w:r w:rsidRPr="0A2F3876">
              <w:rPr>
                <w:sz w:val="22"/>
                <w:szCs w:val="22"/>
              </w:rPr>
              <w:t>3</w:t>
            </w:r>
          </w:p>
        </w:tc>
        <w:tc>
          <w:tcPr>
            <w:tcW w:w="1047" w:type="pct"/>
            <w:vAlign w:val="center"/>
          </w:tcPr>
          <w:p w14:paraId="7B5824B8" w14:textId="709DAFB0" w:rsidR="003D2E17" w:rsidRPr="003D2E17" w:rsidRDefault="003D2E17" w:rsidP="00D13A6D">
            <w:pPr>
              <w:jc w:val="center"/>
              <w:rPr>
                <w:lang w:val="sr-Cyrl-RS"/>
              </w:rPr>
            </w:pPr>
            <w:r w:rsidRPr="0A2F3876">
              <w:rPr>
                <w:sz w:val="22"/>
                <w:szCs w:val="22"/>
              </w:rPr>
              <w:t>3</w:t>
            </w:r>
          </w:p>
        </w:tc>
        <w:tc>
          <w:tcPr>
            <w:tcW w:w="1167" w:type="pct"/>
            <w:vMerge w:val="restart"/>
            <w:vAlign w:val="center"/>
          </w:tcPr>
          <w:p w14:paraId="4512ECEE" w14:textId="13C5659E" w:rsidR="003D2E17" w:rsidRPr="00E47056" w:rsidRDefault="00A042B1" w:rsidP="00083D45">
            <w:pPr>
              <w:jc w:val="center"/>
              <w:rPr>
                <w:lang w:val="sr-Cyrl-RS"/>
              </w:rPr>
            </w:pPr>
            <w:r>
              <w:t>Prof. dr Ivan Jovanovic</w:t>
            </w:r>
          </w:p>
        </w:tc>
      </w:tr>
      <w:tr w:rsidR="003D2E17" w:rsidRPr="00E47056" w14:paraId="4ED99A8C" w14:textId="77777777" w:rsidTr="0A2F3876">
        <w:trPr>
          <w:trHeight w:val="454"/>
        </w:trPr>
        <w:tc>
          <w:tcPr>
            <w:tcW w:w="999" w:type="pct"/>
            <w:vAlign w:val="center"/>
          </w:tcPr>
          <w:p w14:paraId="3ECE2818" w14:textId="54425BA5" w:rsidR="003D2E17" w:rsidRPr="00E47056" w:rsidRDefault="003D2E17" w:rsidP="0A2F3876">
            <w:pPr>
              <w:jc w:val="center"/>
              <w:rPr>
                <w:sz w:val="22"/>
                <w:szCs w:val="22"/>
              </w:rPr>
            </w:pPr>
            <w:r w:rsidRPr="0A2F3876">
              <w:rPr>
                <w:sz w:val="22"/>
                <w:szCs w:val="22"/>
              </w:rPr>
              <w:t>2</w:t>
            </w:r>
          </w:p>
        </w:tc>
        <w:tc>
          <w:tcPr>
            <w:tcW w:w="929" w:type="pct"/>
            <w:vAlign w:val="center"/>
          </w:tcPr>
          <w:p w14:paraId="05E4ECC6" w14:textId="326DE3D9" w:rsidR="003D2E17" w:rsidRPr="003D2E17" w:rsidRDefault="003D2E17" w:rsidP="00D13A6D">
            <w:pPr>
              <w:jc w:val="center"/>
              <w:rPr>
                <w:lang w:val="sr-Cyrl-RS"/>
              </w:rPr>
            </w:pPr>
            <w:r w:rsidRPr="0A2F3876">
              <w:rPr>
                <w:sz w:val="22"/>
                <w:szCs w:val="22"/>
              </w:rPr>
              <w:t>7</w:t>
            </w:r>
          </w:p>
        </w:tc>
        <w:tc>
          <w:tcPr>
            <w:tcW w:w="858" w:type="pct"/>
            <w:vAlign w:val="center"/>
          </w:tcPr>
          <w:p w14:paraId="3A5C296B" w14:textId="5CBA237B" w:rsidR="003D2E17" w:rsidRPr="003D2E17" w:rsidRDefault="003D2E17" w:rsidP="00D13A6D">
            <w:pPr>
              <w:jc w:val="center"/>
              <w:rPr>
                <w:lang w:val="sr-Cyrl-RS"/>
              </w:rPr>
            </w:pPr>
            <w:r w:rsidRPr="0A2F3876">
              <w:rPr>
                <w:sz w:val="22"/>
                <w:szCs w:val="22"/>
              </w:rPr>
              <w:t>3</w:t>
            </w:r>
          </w:p>
        </w:tc>
        <w:tc>
          <w:tcPr>
            <w:tcW w:w="1047" w:type="pct"/>
            <w:vAlign w:val="center"/>
          </w:tcPr>
          <w:p w14:paraId="7CADBE44" w14:textId="33576F3A" w:rsidR="003D2E17" w:rsidRPr="003D2E17" w:rsidRDefault="003D2E17" w:rsidP="00D13A6D">
            <w:pPr>
              <w:jc w:val="center"/>
              <w:rPr>
                <w:lang w:val="sr-Cyrl-RS"/>
              </w:rPr>
            </w:pPr>
            <w:r w:rsidRPr="0A2F3876">
              <w:rPr>
                <w:sz w:val="22"/>
                <w:szCs w:val="22"/>
              </w:rPr>
              <w:t>3</w:t>
            </w:r>
          </w:p>
        </w:tc>
        <w:tc>
          <w:tcPr>
            <w:tcW w:w="1167" w:type="pct"/>
            <w:vMerge/>
            <w:vAlign w:val="center"/>
          </w:tcPr>
          <w:p w14:paraId="30693316" w14:textId="77777777" w:rsidR="003D2E17" w:rsidRPr="00E47056" w:rsidRDefault="003D2E17" w:rsidP="00D13A6D"/>
        </w:tc>
      </w:tr>
      <w:tr w:rsidR="00216950" w:rsidRPr="00E47056" w14:paraId="396E4CC1" w14:textId="77777777" w:rsidTr="0A2F3876">
        <w:trPr>
          <w:trHeight w:val="454"/>
        </w:trPr>
        <w:tc>
          <w:tcPr>
            <w:tcW w:w="5000" w:type="pct"/>
            <w:gridSpan w:val="5"/>
            <w:vAlign w:val="center"/>
          </w:tcPr>
          <w:p w14:paraId="574627B6" w14:textId="08C035DF" w:rsidR="00216950" w:rsidRPr="00E47056" w:rsidRDefault="00216950" w:rsidP="0A2F3876">
            <w:pPr>
              <w:jc w:val="right"/>
              <w:rPr>
                <w:sz w:val="22"/>
                <w:szCs w:val="22"/>
              </w:rPr>
            </w:pPr>
            <w:r w:rsidRPr="0A2F3876">
              <w:rPr>
                <w:sz w:val="22"/>
                <w:szCs w:val="22"/>
              </w:rPr>
              <w:t>Σ</w:t>
            </w:r>
            <w:r w:rsidR="003D2E17" w:rsidRPr="0A2F3876">
              <w:rPr>
                <w:sz w:val="22"/>
                <w:szCs w:val="22"/>
              </w:rPr>
              <w:t>4</w:t>
            </w:r>
            <w:r w:rsidRPr="0A2F3876">
              <w:rPr>
                <w:sz w:val="22"/>
                <w:szCs w:val="22"/>
              </w:rPr>
              <w:t>5+</w:t>
            </w:r>
            <w:r w:rsidR="003D2E17" w:rsidRPr="0A2F3876">
              <w:rPr>
                <w:sz w:val="22"/>
                <w:szCs w:val="22"/>
              </w:rPr>
              <w:t>4</w:t>
            </w:r>
            <w:r w:rsidR="00FF780B" w:rsidRPr="0A2F3876">
              <w:rPr>
                <w:sz w:val="22"/>
                <w:szCs w:val="22"/>
              </w:rPr>
              <w:t>5</w:t>
            </w:r>
            <w:r w:rsidRPr="0A2F3876">
              <w:rPr>
                <w:sz w:val="22"/>
                <w:szCs w:val="22"/>
              </w:rPr>
              <w:t>=</w:t>
            </w:r>
            <w:r w:rsidR="003D2E17" w:rsidRPr="0A2F3876">
              <w:rPr>
                <w:sz w:val="22"/>
                <w:szCs w:val="22"/>
              </w:rPr>
              <w:t>9</w:t>
            </w:r>
            <w:r w:rsidR="00FF780B" w:rsidRPr="0A2F3876">
              <w:rPr>
                <w:sz w:val="22"/>
                <w:szCs w:val="22"/>
              </w:rPr>
              <w:t>0</w:t>
            </w:r>
          </w:p>
        </w:tc>
      </w:tr>
    </w:tbl>
    <w:p w14:paraId="57836792" w14:textId="77777777" w:rsidR="00216950" w:rsidRPr="00E47056" w:rsidRDefault="00216950" w:rsidP="00EB2032">
      <w:pPr>
        <w:autoSpaceDE w:val="0"/>
        <w:autoSpaceDN w:val="0"/>
        <w:adjustRightInd w:val="0"/>
        <w:rPr>
          <w:b/>
          <w:bCs/>
          <w:sz w:val="32"/>
          <w:szCs w:val="32"/>
        </w:rPr>
      </w:pPr>
    </w:p>
    <w:p w14:paraId="6729359C" w14:textId="77777777" w:rsidR="00216950" w:rsidRPr="00E47056" w:rsidRDefault="00216950">
      <w:pPr>
        <w:rPr>
          <w:b/>
          <w:bCs/>
          <w:sz w:val="32"/>
          <w:szCs w:val="32"/>
        </w:rPr>
      </w:pPr>
      <w:r w:rsidRPr="0A2F3876">
        <w:rPr>
          <w:b/>
          <w:bCs/>
          <w:sz w:val="32"/>
          <w:szCs w:val="32"/>
        </w:rPr>
        <w:br w:type="page"/>
      </w:r>
    </w:p>
    <w:p w14:paraId="427D16B2" w14:textId="77777777" w:rsidR="00A042B1" w:rsidRPr="00E73EFA" w:rsidRDefault="00A042B1" w:rsidP="0A2F3876">
      <w:pPr>
        <w:autoSpaceDE w:val="0"/>
        <w:autoSpaceDN w:val="0"/>
        <w:adjustRightInd w:val="0"/>
        <w:rPr>
          <w:b/>
          <w:bCs/>
          <w:sz w:val="32"/>
          <w:szCs w:val="32"/>
        </w:rPr>
      </w:pPr>
      <w:r w:rsidRPr="0A2F3876">
        <w:rPr>
          <w:b/>
          <w:bCs/>
          <w:sz w:val="32"/>
          <w:szCs w:val="32"/>
        </w:rPr>
        <w:lastRenderedPageBreak/>
        <w:t>EVALUATION:</w:t>
      </w:r>
    </w:p>
    <w:p w14:paraId="53DC7A3D" w14:textId="7D7E22E2" w:rsidR="00A042B1" w:rsidRDefault="00A042B1" w:rsidP="00A042B1">
      <w:pPr>
        <w:ind w:hanging="10"/>
        <w:jc w:val="both"/>
      </w:pPr>
      <w:r>
        <w:t xml:space="preserve">The grade is </w:t>
      </w:r>
      <w:r w:rsidR="00493F4F">
        <w:t>based on</w:t>
      </w:r>
      <w:r>
        <w:t xml:space="preserve"> the number of </w:t>
      </w:r>
      <w:r w:rsidR="00B31CE2">
        <w:t>ea</w:t>
      </w:r>
      <w:r>
        <w:t>rned points (maximum 100). Points are earned in two ways: through pre-exam activities and final exam:</w:t>
      </w:r>
    </w:p>
    <w:p w14:paraId="4C4A4C41" w14:textId="77777777" w:rsidR="00A042B1" w:rsidRDefault="00A042B1" w:rsidP="00A042B1">
      <w:pPr>
        <w:ind w:hanging="10"/>
        <w:jc w:val="both"/>
      </w:pPr>
    </w:p>
    <w:p w14:paraId="0A49594C" w14:textId="21E7BCC3" w:rsidR="00263303" w:rsidRDefault="00A042B1" w:rsidP="00263303">
      <w:pPr>
        <w:autoSpaceDE w:val="0"/>
        <w:autoSpaceDN w:val="0"/>
        <w:adjustRightInd w:val="0"/>
        <w:jc w:val="both"/>
      </w:pPr>
      <w:r w:rsidRPr="0A2F3876">
        <w:rPr>
          <w:b/>
          <w:bCs/>
        </w:rPr>
        <w:t>PRE-EXAM ACTIVITIES</w:t>
      </w:r>
      <w:r>
        <w:t xml:space="preserve">: </w:t>
      </w:r>
      <w:r w:rsidR="00493F4F">
        <w:t>In t</w:t>
      </w:r>
      <w:r>
        <w:t xml:space="preserve">his way, the student can earn up to 30 points by actively participating in small group </w:t>
      </w:r>
      <w:r w:rsidR="00493F4F">
        <w:t xml:space="preserve">activities </w:t>
      </w:r>
      <w:r>
        <w:t xml:space="preserve">and answering questions related to </w:t>
      </w:r>
      <w:r w:rsidR="00493F4F">
        <w:t>the</w:t>
      </w:r>
      <w:r>
        <w:t xml:space="preserve"> week’s lesson. Based on demonstrated knowledge, the student can earn between 0-2 points per week.</w:t>
      </w:r>
      <w:r w:rsidR="36DC5489">
        <w:t xml:space="preserve"> </w:t>
      </w:r>
      <w:r>
        <w:t xml:space="preserve">To pass the module, student </w:t>
      </w:r>
      <w:r w:rsidR="00493F4F">
        <w:t>must</w:t>
      </w:r>
      <w:r>
        <w:t xml:space="preserve"> acquire more than 50% of the total points for that module (see table). </w:t>
      </w:r>
    </w:p>
    <w:p w14:paraId="216DD13E" w14:textId="4A005854" w:rsidR="00A042B1" w:rsidRPr="00CA2329" w:rsidRDefault="00A042B1" w:rsidP="0A2F3876">
      <w:pPr>
        <w:autoSpaceDE w:val="0"/>
        <w:autoSpaceDN w:val="0"/>
        <w:adjustRightInd w:val="0"/>
        <w:jc w:val="both"/>
      </w:pPr>
      <w:r>
        <w:t>Students who do not earn more than 50% of the points in pre-exam activity will take the exam by answering 2 questions from each module that they have not passed.</w:t>
      </w:r>
    </w:p>
    <w:p w14:paraId="1E8C0B87" w14:textId="0D00EDED" w:rsidR="00BC0E78" w:rsidRPr="00E47056" w:rsidRDefault="00BC0E78" w:rsidP="0A2F3876">
      <w:pPr>
        <w:autoSpaceDE w:val="0"/>
        <w:autoSpaceDN w:val="0"/>
        <w:adjustRightInd w:val="0"/>
      </w:pPr>
    </w:p>
    <w:p w14:paraId="7DA2FB9A" w14:textId="77777777" w:rsidR="003F7DE8" w:rsidRPr="00E47056" w:rsidRDefault="003F7DE8" w:rsidP="00BC0E78">
      <w:pPr>
        <w:autoSpaceDE w:val="0"/>
        <w:autoSpaceDN w:val="0"/>
        <w:adjustRightInd w:val="0"/>
        <w:rPr>
          <w:b/>
          <w:bCs/>
        </w:rPr>
      </w:pPr>
    </w:p>
    <w:tbl>
      <w:tblPr>
        <w:tblW w:w="4470" w:type="pct"/>
        <w:jc w:val="center"/>
        <w:tblCellMar>
          <w:top w:w="12" w:type="dxa"/>
          <w:right w:w="139" w:type="dxa"/>
        </w:tblCellMar>
        <w:tblLook w:val="04A0" w:firstRow="1" w:lastRow="0" w:firstColumn="1" w:lastColumn="0" w:noHBand="0" w:noVBand="1"/>
      </w:tblPr>
      <w:tblGrid>
        <w:gridCol w:w="4868"/>
        <w:gridCol w:w="3993"/>
      </w:tblGrid>
      <w:tr w:rsidR="00E47056" w:rsidRPr="00E47056" w14:paraId="009B6D23" w14:textId="77777777" w:rsidTr="0A2F3876">
        <w:trPr>
          <w:cantSplit/>
          <w:trHeight w:val="454"/>
          <w:jc w:val="center"/>
        </w:trPr>
        <w:tc>
          <w:tcPr>
            <w:tcW w:w="2747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9B40AC" w14:textId="52D80BF0" w:rsidR="003F7DE8" w:rsidRPr="00E47056" w:rsidRDefault="00A042B1" w:rsidP="003F7D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A2F3876">
              <w:rPr>
                <w:b/>
                <w:bCs/>
              </w:rPr>
              <w:t>MODULE</w:t>
            </w:r>
          </w:p>
        </w:tc>
        <w:tc>
          <w:tcPr>
            <w:tcW w:w="22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0CFEE6" w14:textId="487808F0" w:rsidR="003F7DE8" w:rsidRPr="00E47056" w:rsidRDefault="00A042B1" w:rsidP="003F7D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A2F3876">
              <w:rPr>
                <w:b/>
                <w:bCs/>
              </w:rPr>
              <w:t>MAXIMUM POINTS</w:t>
            </w:r>
          </w:p>
        </w:tc>
      </w:tr>
      <w:tr w:rsidR="00E47056" w:rsidRPr="00E47056" w14:paraId="279C71AE" w14:textId="77777777" w:rsidTr="0A2F3876">
        <w:trPr>
          <w:cantSplit/>
          <w:trHeight w:val="454"/>
          <w:jc w:val="center"/>
        </w:trPr>
        <w:tc>
          <w:tcPr>
            <w:tcW w:w="2747" w:type="pct"/>
            <w:vMerge/>
            <w:vAlign w:val="center"/>
          </w:tcPr>
          <w:p w14:paraId="65B6984D" w14:textId="77777777" w:rsidR="003F7DE8" w:rsidRPr="00E47056" w:rsidRDefault="003F7DE8" w:rsidP="003F7D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FDB1D8" w14:textId="285F9B18" w:rsidR="003F7DE8" w:rsidRPr="00E47056" w:rsidRDefault="00A042B1" w:rsidP="003F7D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A2F3876">
              <w:rPr>
                <w:b/>
                <w:bCs/>
              </w:rPr>
              <w:t>Activity during work in a small group</w:t>
            </w:r>
          </w:p>
        </w:tc>
      </w:tr>
      <w:tr w:rsidR="003D2E17" w:rsidRPr="00E47056" w14:paraId="61838284" w14:textId="77777777" w:rsidTr="0A2F3876">
        <w:trPr>
          <w:cantSplit/>
          <w:trHeight w:val="454"/>
          <w:jc w:val="center"/>
        </w:trPr>
        <w:tc>
          <w:tcPr>
            <w:tcW w:w="27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052B8D" w14:textId="7D2AF546" w:rsidR="003D2E17" w:rsidRPr="00E47056" w:rsidRDefault="003D2E17" w:rsidP="003F7DE8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2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647905" w14:textId="611AFD8A" w:rsidR="003D2E17" w:rsidRPr="003D2E17" w:rsidRDefault="003D2E17" w:rsidP="003F7DE8">
            <w:pPr>
              <w:autoSpaceDE w:val="0"/>
              <w:autoSpaceDN w:val="0"/>
              <w:adjustRightInd w:val="0"/>
              <w:jc w:val="center"/>
              <w:rPr>
                <w:lang w:val="sr-Cyrl-RS"/>
              </w:rPr>
            </w:pPr>
            <w:r>
              <w:t>16</w:t>
            </w:r>
          </w:p>
        </w:tc>
      </w:tr>
      <w:tr w:rsidR="003D2E17" w:rsidRPr="00E47056" w14:paraId="6259143A" w14:textId="77777777" w:rsidTr="0A2F3876">
        <w:trPr>
          <w:cantSplit/>
          <w:trHeight w:val="454"/>
          <w:jc w:val="center"/>
        </w:trPr>
        <w:tc>
          <w:tcPr>
            <w:tcW w:w="27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3A947D" w14:textId="30CD315B" w:rsidR="003D2E17" w:rsidRPr="00E47056" w:rsidRDefault="003D2E17" w:rsidP="003F7DE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2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5F8408" w14:textId="5DC209B9" w:rsidR="003D2E17" w:rsidRPr="003D2E17" w:rsidRDefault="003D2E17" w:rsidP="003F7DE8">
            <w:pPr>
              <w:autoSpaceDE w:val="0"/>
              <w:autoSpaceDN w:val="0"/>
              <w:adjustRightInd w:val="0"/>
              <w:jc w:val="center"/>
              <w:rPr>
                <w:lang w:val="sr-Cyrl-RS"/>
              </w:rPr>
            </w:pPr>
            <w:r>
              <w:t>14</w:t>
            </w:r>
          </w:p>
        </w:tc>
      </w:tr>
      <w:tr w:rsidR="003D2E17" w:rsidRPr="00E47056" w14:paraId="0265C7FC" w14:textId="77777777" w:rsidTr="0A2F3876">
        <w:trPr>
          <w:cantSplit/>
          <w:trHeight w:val="454"/>
          <w:jc w:val="center"/>
        </w:trPr>
        <w:tc>
          <w:tcPr>
            <w:tcW w:w="27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6D730F" w14:textId="77777777" w:rsidR="003D2E17" w:rsidRPr="00E47056" w:rsidRDefault="003D2E17" w:rsidP="003F7DE8">
            <w:pPr>
              <w:autoSpaceDE w:val="0"/>
              <w:autoSpaceDN w:val="0"/>
              <w:adjustRightInd w:val="0"/>
              <w:jc w:val="center"/>
            </w:pPr>
            <w:r>
              <w:t>Σ</w:t>
            </w:r>
          </w:p>
        </w:tc>
        <w:tc>
          <w:tcPr>
            <w:tcW w:w="22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E3CE15" w14:textId="77777777" w:rsidR="003D2E17" w:rsidRPr="00E47056" w:rsidRDefault="003D2E17" w:rsidP="003F7DE8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</w:tr>
    </w:tbl>
    <w:p w14:paraId="15B5C58C" w14:textId="77777777" w:rsidR="003F7DE8" w:rsidRPr="00E47056" w:rsidRDefault="003F7DE8" w:rsidP="00BC0E78">
      <w:pPr>
        <w:autoSpaceDE w:val="0"/>
        <w:autoSpaceDN w:val="0"/>
        <w:adjustRightInd w:val="0"/>
        <w:rPr>
          <w:b/>
          <w:bCs/>
        </w:rPr>
      </w:pPr>
    </w:p>
    <w:p w14:paraId="3107C57E" w14:textId="340ACAA7" w:rsidR="00A042B1" w:rsidRPr="00B25409" w:rsidRDefault="00A042B1" w:rsidP="00A042B1">
      <w:pPr>
        <w:autoSpaceDE w:val="0"/>
        <w:autoSpaceDN w:val="0"/>
        <w:adjustRightInd w:val="0"/>
        <w:rPr>
          <w:lang w:val="ru-RU"/>
        </w:rPr>
      </w:pPr>
      <w:r w:rsidRPr="0A2F3876">
        <w:rPr>
          <w:b/>
          <w:bCs/>
        </w:rPr>
        <w:t xml:space="preserve">FINAL EXAM: </w:t>
      </w:r>
      <w:r>
        <w:t xml:space="preserve">In this way, </w:t>
      </w:r>
      <w:r w:rsidR="00493F4F">
        <w:t xml:space="preserve">the </w:t>
      </w:r>
      <w:r>
        <w:t>stu</w:t>
      </w:r>
      <w:r w:rsidR="00493F4F">
        <w:t>dent can earn up to 70 points. The s</w:t>
      </w:r>
      <w:r>
        <w:t xml:space="preserve">tudent takes the test which includes </w:t>
      </w:r>
      <w:r w:rsidR="005F3BE8">
        <w:t>35</w:t>
      </w:r>
      <w:r>
        <w:t xml:space="preserve"> questions that are covering the entire subject material. If the student does not achieve more than 50% correct answers, he/she has not passed the final exam.</w:t>
      </w:r>
    </w:p>
    <w:p w14:paraId="312FD973" w14:textId="77777777" w:rsidR="003F7DE8" w:rsidRPr="00E47056" w:rsidRDefault="003F7DE8" w:rsidP="00BC0E78">
      <w:pPr>
        <w:autoSpaceDE w:val="0"/>
        <w:autoSpaceDN w:val="0"/>
        <w:adjustRightInd w:val="0"/>
        <w:rPr>
          <w:b/>
          <w:bCs/>
        </w:rPr>
      </w:pPr>
    </w:p>
    <w:p w14:paraId="63A97660" w14:textId="77777777" w:rsidR="00A042B1" w:rsidRPr="002343FC" w:rsidRDefault="00A042B1" w:rsidP="00A042B1">
      <w:pPr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A2F3876">
        <w:rPr>
          <w:b/>
          <w:bCs/>
          <w:u w:val="single"/>
        </w:rPr>
        <w:t>The final grade is formed as follows:</w:t>
      </w:r>
    </w:p>
    <w:p w14:paraId="772F25CD" w14:textId="77777777" w:rsidR="00A042B1" w:rsidRPr="002343FC" w:rsidRDefault="00A042B1" w:rsidP="00A042B1">
      <w:pPr>
        <w:autoSpaceDE w:val="0"/>
        <w:autoSpaceDN w:val="0"/>
        <w:adjustRightInd w:val="0"/>
        <w:jc w:val="both"/>
      </w:pPr>
    </w:p>
    <w:p w14:paraId="1C53B894" w14:textId="115589A0" w:rsidR="003F7DE8" w:rsidRDefault="00A41936" w:rsidP="00BC0E78">
      <w:pPr>
        <w:autoSpaceDE w:val="0"/>
        <w:autoSpaceDN w:val="0"/>
        <w:adjustRightInd w:val="0"/>
      </w:pPr>
      <w:r>
        <w:t>In order to pass the course, the student must obtain a minimum of 51 points, pass the pre-exam activities for all modules, and pass the final exam (test).</w:t>
      </w:r>
    </w:p>
    <w:p w14:paraId="198D6A36" w14:textId="77777777" w:rsidR="00A41936" w:rsidRPr="00E47056" w:rsidRDefault="00A41936" w:rsidP="00BC0E78">
      <w:pPr>
        <w:autoSpaceDE w:val="0"/>
        <w:autoSpaceDN w:val="0"/>
        <w:adjustRightInd w:val="0"/>
        <w:rPr>
          <w:b/>
          <w:bCs/>
          <w:lang w:val="ru-RU"/>
        </w:rPr>
      </w:pPr>
    </w:p>
    <w:tbl>
      <w:tblPr>
        <w:tblW w:w="3951" w:type="dxa"/>
        <w:tblInd w:w="2986" w:type="dxa"/>
        <w:tblCellMar>
          <w:top w:w="67" w:type="dxa"/>
          <w:left w:w="168" w:type="dxa"/>
          <w:right w:w="110" w:type="dxa"/>
        </w:tblCellMar>
        <w:tblLook w:val="04A0" w:firstRow="1" w:lastRow="0" w:firstColumn="1" w:lastColumn="0" w:noHBand="0" w:noVBand="1"/>
      </w:tblPr>
      <w:tblGrid>
        <w:gridCol w:w="2989"/>
        <w:gridCol w:w="962"/>
      </w:tblGrid>
      <w:tr w:rsidR="00E47056" w:rsidRPr="00E47056" w14:paraId="780F4B7E" w14:textId="77777777" w:rsidTr="0A2F3876">
        <w:trPr>
          <w:trHeight w:val="398"/>
        </w:trPr>
        <w:tc>
          <w:tcPr>
            <w:tcW w:w="2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DCC4EE" w14:textId="0D3DA354" w:rsidR="003F7DE8" w:rsidRPr="00E47056" w:rsidRDefault="00A042B1" w:rsidP="003F7D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A2F3876">
              <w:rPr>
                <w:b/>
                <w:bCs/>
              </w:rPr>
              <w:t>number of points won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7BBD04" w14:textId="2EBB7228" w:rsidR="003F7DE8" w:rsidRPr="00E47056" w:rsidRDefault="00A042B1" w:rsidP="003F7D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A2F3876">
              <w:rPr>
                <w:b/>
                <w:bCs/>
              </w:rPr>
              <w:t>grade</w:t>
            </w:r>
          </w:p>
        </w:tc>
      </w:tr>
      <w:tr w:rsidR="00E47056" w:rsidRPr="00E47056" w14:paraId="5E7B0AA4" w14:textId="77777777" w:rsidTr="0A2F3876">
        <w:trPr>
          <w:trHeight w:val="406"/>
        </w:trPr>
        <w:tc>
          <w:tcPr>
            <w:tcW w:w="2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D02984" w14:textId="77777777" w:rsidR="003F7DE8" w:rsidRPr="00E47056" w:rsidRDefault="003F7DE8" w:rsidP="003F7DE8">
            <w:pPr>
              <w:autoSpaceDE w:val="0"/>
              <w:autoSpaceDN w:val="0"/>
              <w:adjustRightInd w:val="0"/>
              <w:jc w:val="center"/>
            </w:pPr>
            <w:r>
              <w:t>0   - 50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D599D3" w14:textId="77777777" w:rsidR="003F7DE8" w:rsidRPr="00E47056" w:rsidRDefault="003F7DE8" w:rsidP="003F7DE8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</w:tr>
      <w:tr w:rsidR="00E47056" w:rsidRPr="00E47056" w14:paraId="5AA5075B" w14:textId="77777777" w:rsidTr="0A2F3876">
        <w:trPr>
          <w:trHeight w:val="408"/>
        </w:trPr>
        <w:tc>
          <w:tcPr>
            <w:tcW w:w="2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4315C" w14:textId="77777777" w:rsidR="003F7DE8" w:rsidRPr="00E47056" w:rsidRDefault="003F7DE8" w:rsidP="003F7DE8">
            <w:pPr>
              <w:autoSpaceDE w:val="0"/>
              <w:autoSpaceDN w:val="0"/>
              <w:adjustRightInd w:val="0"/>
              <w:jc w:val="center"/>
            </w:pPr>
            <w:r>
              <w:t>51 - 60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F672F6" w14:textId="77777777" w:rsidR="003F7DE8" w:rsidRPr="00E47056" w:rsidRDefault="003F7DE8" w:rsidP="003F7DE8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E47056" w:rsidRPr="00E47056" w14:paraId="062F33AF" w14:textId="77777777" w:rsidTr="0A2F3876">
        <w:trPr>
          <w:trHeight w:val="406"/>
        </w:trPr>
        <w:tc>
          <w:tcPr>
            <w:tcW w:w="2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180C8C" w14:textId="77777777" w:rsidR="003F7DE8" w:rsidRPr="00E47056" w:rsidRDefault="003F7DE8" w:rsidP="003F7DE8">
            <w:pPr>
              <w:autoSpaceDE w:val="0"/>
              <w:autoSpaceDN w:val="0"/>
              <w:adjustRightInd w:val="0"/>
              <w:jc w:val="center"/>
            </w:pPr>
            <w:r>
              <w:t>61 - 70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A60C36" w14:textId="77777777" w:rsidR="003F7DE8" w:rsidRPr="00E47056" w:rsidRDefault="003F7DE8" w:rsidP="003F7DE8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</w:tr>
      <w:tr w:rsidR="00E47056" w:rsidRPr="00E47056" w14:paraId="4E806122" w14:textId="77777777" w:rsidTr="0A2F3876">
        <w:trPr>
          <w:trHeight w:val="409"/>
        </w:trPr>
        <w:tc>
          <w:tcPr>
            <w:tcW w:w="2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DE7FAA" w14:textId="77777777" w:rsidR="003F7DE8" w:rsidRPr="00E47056" w:rsidRDefault="003F7DE8" w:rsidP="003F7DE8">
            <w:pPr>
              <w:autoSpaceDE w:val="0"/>
              <w:autoSpaceDN w:val="0"/>
              <w:adjustRightInd w:val="0"/>
              <w:jc w:val="center"/>
            </w:pPr>
            <w:r>
              <w:t>71 - 80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D4745A" w14:textId="77777777" w:rsidR="003F7DE8" w:rsidRPr="00E47056" w:rsidRDefault="003F7DE8" w:rsidP="003F7DE8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</w:tr>
      <w:tr w:rsidR="00E47056" w:rsidRPr="00E47056" w14:paraId="4EB9EBD6" w14:textId="77777777" w:rsidTr="0A2F3876">
        <w:trPr>
          <w:trHeight w:val="408"/>
        </w:trPr>
        <w:tc>
          <w:tcPr>
            <w:tcW w:w="2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1B3749" w14:textId="77777777" w:rsidR="003F7DE8" w:rsidRPr="00E47056" w:rsidRDefault="003F7DE8" w:rsidP="003F7DE8">
            <w:pPr>
              <w:autoSpaceDE w:val="0"/>
              <w:autoSpaceDN w:val="0"/>
              <w:adjustRightInd w:val="0"/>
              <w:jc w:val="center"/>
            </w:pPr>
            <w:r>
              <w:t>81 - 90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24C582" w14:textId="77777777" w:rsidR="003F7DE8" w:rsidRPr="00E47056" w:rsidRDefault="003F7DE8" w:rsidP="003F7DE8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</w:tr>
      <w:tr w:rsidR="003F7DE8" w:rsidRPr="00E47056" w14:paraId="0583218D" w14:textId="77777777" w:rsidTr="0A2F3876">
        <w:trPr>
          <w:trHeight w:val="406"/>
        </w:trPr>
        <w:tc>
          <w:tcPr>
            <w:tcW w:w="2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9941E4" w14:textId="77777777" w:rsidR="003F7DE8" w:rsidRPr="00E47056" w:rsidRDefault="003F7DE8" w:rsidP="003F7DE8">
            <w:pPr>
              <w:autoSpaceDE w:val="0"/>
              <w:autoSpaceDN w:val="0"/>
              <w:adjustRightInd w:val="0"/>
              <w:jc w:val="center"/>
            </w:pPr>
            <w:r>
              <w:t>91 - 100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8196CE" w14:textId="77777777" w:rsidR="003F7DE8" w:rsidRPr="00E47056" w:rsidRDefault="003F7DE8" w:rsidP="003F7DE8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</w:tbl>
    <w:p w14:paraId="12AAC0FE" w14:textId="77777777" w:rsidR="003F7DE8" w:rsidRPr="00E47056" w:rsidRDefault="003F7DE8" w:rsidP="003F7DE8">
      <w:pPr>
        <w:autoSpaceDE w:val="0"/>
        <w:autoSpaceDN w:val="0"/>
        <w:adjustRightInd w:val="0"/>
        <w:jc w:val="center"/>
        <w:rPr>
          <w:b/>
          <w:bCs/>
        </w:rPr>
      </w:pPr>
    </w:p>
    <w:p w14:paraId="3BBA8E8A" w14:textId="77777777" w:rsidR="00216950" w:rsidRPr="00E47056" w:rsidRDefault="00216950" w:rsidP="00127486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14:paraId="7EFB1BCC" w14:textId="77777777" w:rsidR="008B0732" w:rsidRPr="00E47056" w:rsidRDefault="008B0732" w:rsidP="00127486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14:paraId="02664EE2" w14:textId="77777777" w:rsidR="008B0732" w:rsidRPr="00E47056" w:rsidRDefault="008B0732" w:rsidP="00127486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14:paraId="29ECEBA0" w14:textId="77777777" w:rsidR="008B0732" w:rsidRPr="00E47056" w:rsidRDefault="008B0732" w:rsidP="00127486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14:paraId="01182376" w14:textId="77777777" w:rsidR="00216950" w:rsidRPr="00E47056" w:rsidRDefault="00216950" w:rsidP="00EB2032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  <w:sectPr w:rsidR="00216950" w:rsidRPr="00E47056" w:rsidSect="00E25AC3">
          <w:pgSz w:w="11907" w:h="16839" w:code="9"/>
          <w:pgMar w:top="567" w:right="567" w:bottom="567" w:left="1418" w:header="510" w:footer="510" w:gutter="0"/>
          <w:cols w:space="720"/>
          <w:docGrid w:linePitch="360"/>
        </w:sectPr>
      </w:pPr>
    </w:p>
    <w:p w14:paraId="1615112E" w14:textId="77777777" w:rsidR="00216950" w:rsidRPr="00E47056" w:rsidRDefault="00216950" w:rsidP="00EB2032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14:paraId="4140C4BD" w14:textId="77777777" w:rsidR="00216950" w:rsidRPr="00E47056" w:rsidRDefault="00216950" w:rsidP="00EB2032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14:paraId="6CC86062" w14:textId="77777777" w:rsidR="00216950" w:rsidRPr="00E47056" w:rsidRDefault="00216950" w:rsidP="00EB2032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14:paraId="64B7D27D" w14:textId="77777777" w:rsidR="00C25757" w:rsidRPr="00E73EFA" w:rsidRDefault="00C25757" w:rsidP="00C25757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  <w:r w:rsidRPr="0A2F3876">
        <w:rPr>
          <w:b/>
          <w:bCs/>
          <w:sz w:val="32"/>
          <w:szCs w:val="32"/>
        </w:rPr>
        <w:t>LITERATURE:</w:t>
      </w:r>
    </w:p>
    <w:p w14:paraId="087BC2C2" w14:textId="77777777" w:rsidR="00216950" w:rsidRPr="00E47056" w:rsidRDefault="00216950" w:rsidP="004646B6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tbl>
      <w:tblPr>
        <w:tblpPr w:leftFromText="180" w:rightFromText="180" w:vertAnchor="text" w:horzAnchor="margin" w:tblpXSpec="center" w:tblpY="29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9"/>
        <w:gridCol w:w="4191"/>
        <w:gridCol w:w="3491"/>
        <w:gridCol w:w="2822"/>
        <w:gridCol w:w="1952"/>
      </w:tblGrid>
      <w:tr w:rsidR="00E47056" w:rsidRPr="00E47056" w14:paraId="6211C639" w14:textId="77777777" w:rsidTr="0A2F3876">
        <w:trPr>
          <w:trHeight w:val="417"/>
        </w:trPr>
        <w:tc>
          <w:tcPr>
            <w:tcW w:w="1032" w:type="pct"/>
            <w:vAlign w:val="center"/>
          </w:tcPr>
          <w:p w14:paraId="0EEB3098" w14:textId="03B12D92" w:rsidR="00216950" w:rsidRPr="00E47056" w:rsidRDefault="00C25757" w:rsidP="00D13A6D">
            <w:pPr>
              <w:ind w:left="-180" w:firstLine="180"/>
              <w:jc w:val="center"/>
              <w:rPr>
                <w:b/>
                <w:bCs/>
                <w:sz w:val="20"/>
                <w:szCs w:val="20"/>
              </w:rPr>
            </w:pPr>
            <w:r w:rsidRPr="0A2F3876">
              <w:rPr>
                <w:b/>
                <w:bCs/>
                <w:sz w:val="20"/>
                <w:szCs w:val="20"/>
              </w:rPr>
              <w:t>module</w:t>
            </w:r>
          </w:p>
        </w:tc>
        <w:tc>
          <w:tcPr>
            <w:tcW w:w="1335" w:type="pct"/>
            <w:vAlign w:val="center"/>
          </w:tcPr>
          <w:p w14:paraId="6FB3FFD2" w14:textId="039DA29A" w:rsidR="00216950" w:rsidRPr="00E47056" w:rsidRDefault="00C25757" w:rsidP="00D13A6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A2F3876">
              <w:rPr>
                <w:b/>
                <w:bCs/>
                <w:sz w:val="20"/>
                <w:szCs w:val="20"/>
              </w:rPr>
              <w:t>the name of the textbook</w:t>
            </w:r>
          </w:p>
        </w:tc>
        <w:tc>
          <w:tcPr>
            <w:tcW w:w="1112" w:type="pct"/>
            <w:vAlign w:val="center"/>
          </w:tcPr>
          <w:p w14:paraId="676A1BDD" w14:textId="2A26E673" w:rsidR="00216950" w:rsidRPr="00E47056" w:rsidRDefault="00C25757" w:rsidP="00D13A6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A2F3876">
              <w:rPr>
                <w:b/>
                <w:bCs/>
                <w:sz w:val="20"/>
                <w:szCs w:val="20"/>
              </w:rPr>
              <w:t>authors</w:t>
            </w:r>
          </w:p>
        </w:tc>
        <w:tc>
          <w:tcPr>
            <w:tcW w:w="899" w:type="pct"/>
            <w:vAlign w:val="center"/>
          </w:tcPr>
          <w:p w14:paraId="6CBBE1CC" w14:textId="711B4D67" w:rsidR="00216950" w:rsidRPr="00E47056" w:rsidRDefault="00C25757" w:rsidP="00D13A6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A2F3876">
              <w:rPr>
                <w:b/>
                <w:bCs/>
                <w:sz w:val="20"/>
                <w:szCs w:val="20"/>
              </w:rPr>
              <w:t>publisher</w:t>
            </w:r>
          </w:p>
        </w:tc>
        <w:tc>
          <w:tcPr>
            <w:tcW w:w="622" w:type="pct"/>
            <w:vAlign w:val="center"/>
          </w:tcPr>
          <w:p w14:paraId="7ED23A41" w14:textId="164A9777" w:rsidR="00216950" w:rsidRPr="00E47056" w:rsidRDefault="004D0D2F" w:rsidP="00D13A6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A2F3876">
              <w:rPr>
                <w:b/>
                <w:bCs/>
                <w:sz w:val="20"/>
                <w:szCs w:val="20"/>
              </w:rPr>
              <w:t>the library</w:t>
            </w:r>
          </w:p>
        </w:tc>
      </w:tr>
      <w:tr w:rsidR="00E47056" w:rsidRPr="00E47056" w14:paraId="684BBCAE" w14:textId="77777777" w:rsidTr="0A2F3876">
        <w:trPr>
          <w:trHeight w:val="649"/>
        </w:trPr>
        <w:tc>
          <w:tcPr>
            <w:tcW w:w="1032" w:type="pct"/>
            <w:vAlign w:val="center"/>
          </w:tcPr>
          <w:p w14:paraId="5EEE673A" w14:textId="471A86EA" w:rsidR="00216950" w:rsidRPr="003D2E17" w:rsidRDefault="003D2E17" w:rsidP="003D2E17">
            <w:pPr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A2F3876">
              <w:rPr>
                <w:b/>
                <w:bCs/>
                <w:sz w:val="20"/>
                <w:szCs w:val="20"/>
              </w:rPr>
              <w:t xml:space="preserve">1 </w:t>
            </w:r>
            <w:r w:rsidR="00C25757" w:rsidRPr="0A2F3876">
              <w:rPr>
                <w:b/>
                <w:bCs/>
                <w:sz w:val="20"/>
                <w:szCs w:val="20"/>
              </w:rPr>
              <w:t>and</w:t>
            </w:r>
            <w:r w:rsidRPr="0A2F3876">
              <w:rPr>
                <w:b/>
                <w:bCs/>
                <w:sz w:val="20"/>
                <w:szCs w:val="20"/>
              </w:rPr>
              <w:t xml:space="preserve"> 2</w:t>
            </w:r>
          </w:p>
        </w:tc>
        <w:tc>
          <w:tcPr>
            <w:tcW w:w="1335" w:type="pct"/>
            <w:vAlign w:val="center"/>
          </w:tcPr>
          <w:p w14:paraId="0B5316A1" w14:textId="77777777" w:rsidR="0058424A" w:rsidRPr="0058424A" w:rsidRDefault="0058424A" w:rsidP="0058424A">
            <w:pPr>
              <w:jc w:val="center"/>
              <w:rPr>
                <w:sz w:val="20"/>
                <w:szCs w:val="20"/>
              </w:rPr>
            </w:pPr>
            <w:r w:rsidRPr="0A2F3876">
              <w:rPr>
                <w:sz w:val="20"/>
                <w:szCs w:val="20"/>
              </w:rPr>
              <w:t>Basic Immunology: Functions and Disorders of the Immune System,</w:t>
            </w:r>
          </w:p>
          <w:p w14:paraId="7AFAF2D6" w14:textId="0D97DFFB" w:rsidR="00216950" w:rsidRPr="003D2E17" w:rsidRDefault="0058424A" w:rsidP="0058424A">
            <w:pPr>
              <w:jc w:val="center"/>
              <w:rPr>
                <w:sz w:val="20"/>
                <w:szCs w:val="20"/>
              </w:rPr>
            </w:pPr>
            <w:r w:rsidRPr="0A2F3876">
              <w:rPr>
                <w:sz w:val="20"/>
                <w:szCs w:val="20"/>
              </w:rPr>
              <w:t>6th edition.</w:t>
            </w:r>
          </w:p>
        </w:tc>
        <w:tc>
          <w:tcPr>
            <w:tcW w:w="1112" w:type="pct"/>
            <w:vAlign w:val="center"/>
          </w:tcPr>
          <w:p w14:paraId="0842E29F" w14:textId="07857BA5" w:rsidR="00216950" w:rsidRPr="003D2E17" w:rsidRDefault="6F1D21EB" w:rsidP="0A2F3876">
            <w:pPr>
              <w:jc w:val="center"/>
              <w:rPr>
                <w:i/>
                <w:iCs/>
                <w:sz w:val="20"/>
                <w:szCs w:val="20"/>
              </w:rPr>
            </w:pPr>
            <w:r w:rsidRPr="0A2F3876">
              <w:rPr>
                <w:i/>
                <w:iCs/>
                <w:sz w:val="20"/>
                <w:szCs w:val="20"/>
              </w:rPr>
              <w:t>Abul K.Abbas and Andrew H. Lichtman</w:t>
            </w:r>
          </w:p>
        </w:tc>
        <w:tc>
          <w:tcPr>
            <w:tcW w:w="899" w:type="pct"/>
            <w:vAlign w:val="center"/>
          </w:tcPr>
          <w:p w14:paraId="08FCB060" w14:textId="3ADA33C3" w:rsidR="00216950" w:rsidRPr="003D2E17" w:rsidRDefault="0058424A" w:rsidP="003D2E17">
            <w:pPr>
              <w:jc w:val="center"/>
              <w:rPr>
                <w:sz w:val="20"/>
                <w:szCs w:val="20"/>
              </w:rPr>
            </w:pPr>
            <w:r w:rsidRPr="0A2F3876">
              <w:rPr>
                <w:sz w:val="20"/>
                <w:szCs w:val="20"/>
              </w:rPr>
              <w:t>Elsevier, Philadelphia 2019.</w:t>
            </w:r>
          </w:p>
        </w:tc>
        <w:tc>
          <w:tcPr>
            <w:tcW w:w="622" w:type="pct"/>
            <w:vAlign w:val="center"/>
          </w:tcPr>
          <w:p w14:paraId="610718B5" w14:textId="67FE838A" w:rsidR="00216950" w:rsidRPr="003D2E17" w:rsidRDefault="0058424A" w:rsidP="003D2E17">
            <w:pPr>
              <w:jc w:val="center"/>
              <w:rPr>
                <w:sz w:val="20"/>
                <w:szCs w:val="20"/>
              </w:rPr>
            </w:pPr>
            <w:r w:rsidRPr="0A2F3876">
              <w:rPr>
                <w:sz w:val="20"/>
                <w:szCs w:val="20"/>
              </w:rPr>
              <w:t>Yes</w:t>
            </w:r>
          </w:p>
        </w:tc>
      </w:tr>
      <w:tr w:rsidR="003D2E17" w:rsidRPr="00E47056" w14:paraId="0B6C9799" w14:textId="77777777" w:rsidTr="0A2F3876">
        <w:trPr>
          <w:trHeight w:val="649"/>
        </w:trPr>
        <w:tc>
          <w:tcPr>
            <w:tcW w:w="1032" w:type="pct"/>
            <w:vAlign w:val="center"/>
          </w:tcPr>
          <w:p w14:paraId="0949CFB9" w14:textId="64B3B62E" w:rsidR="003D2E17" w:rsidRPr="003D2E17" w:rsidRDefault="003D2E17" w:rsidP="003D2E17">
            <w:pPr>
              <w:jc w:val="center"/>
              <w:rPr>
                <w:b/>
                <w:bCs/>
                <w:sz w:val="20"/>
                <w:szCs w:val="20"/>
              </w:rPr>
            </w:pPr>
            <w:r w:rsidRPr="0A2F3876">
              <w:rPr>
                <w:b/>
                <w:bCs/>
                <w:sz w:val="20"/>
                <w:szCs w:val="20"/>
              </w:rPr>
              <w:t xml:space="preserve">1 </w:t>
            </w:r>
            <w:r w:rsidR="00C25757" w:rsidRPr="0A2F3876">
              <w:rPr>
                <w:b/>
                <w:bCs/>
                <w:sz w:val="20"/>
                <w:szCs w:val="20"/>
              </w:rPr>
              <w:t>and</w:t>
            </w:r>
            <w:r w:rsidRPr="0A2F3876">
              <w:rPr>
                <w:b/>
                <w:bCs/>
                <w:sz w:val="20"/>
                <w:szCs w:val="20"/>
              </w:rPr>
              <w:t xml:space="preserve"> 2</w:t>
            </w:r>
          </w:p>
        </w:tc>
        <w:tc>
          <w:tcPr>
            <w:tcW w:w="1335" w:type="pct"/>
            <w:vAlign w:val="center"/>
          </w:tcPr>
          <w:p w14:paraId="6FB29664" w14:textId="62D8C166" w:rsidR="003D2E17" w:rsidRPr="003D2E17" w:rsidRDefault="003D2E17" w:rsidP="0A2F3876">
            <w:pPr>
              <w:contextualSpacing/>
              <w:jc w:val="center"/>
              <w:rPr>
                <w:sz w:val="20"/>
                <w:szCs w:val="20"/>
                <w:lang w:val="sr-Cyrl-RS"/>
              </w:rPr>
            </w:pPr>
            <w:r w:rsidRPr="0A2F3876">
              <w:rPr>
                <w:sz w:val="20"/>
                <w:szCs w:val="20"/>
              </w:rPr>
              <w:t>Essentials of Clinical Immunology. 6th edition. Chichester:</w:t>
            </w:r>
          </w:p>
        </w:tc>
        <w:tc>
          <w:tcPr>
            <w:tcW w:w="1112" w:type="pct"/>
            <w:vAlign w:val="center"/>
          </w:tcPr>
          <w:p w14:paraId="31405E49" w14:textId="22BFB086" w:rsidR="003D2E17" w:rsidRPr="003D2E17" w:rsidRDefault="003D2E17" w:rsidP="0A2F3876">
            <w:pPr>
              <w:jc w:val="center"/>
              <w:rPr>
                <w:i/>
                <w:iCs/>
                <w:sz w:val="20"/>
                <w:szCs w:val="20"/>
              </w:rPr>
            </w:pPr>
            <w:r w:rsidRPr="0A2F3876">
              <w:rPr>
                <w:i/>
                <w:iCs/>
                <w:sz w:val="20"/>
                <w:szCs w:val="20"/>
              </w:rPr>
              <w:t>Chapel H, Haeney M, Misbah S, Snowden N.</w:t>
            </w:r>
          </w:p>
        </w:tc>
        <w:tc>
          <w:tcPr>
            <w:tcW w:w="899" w:type="pct"/>
            <w:vAlign w:val="center"/>
          </w:tcPr>
          <w:p w14:paraId="0D6DD5FD" w14:textId="5591860B" w:rsidR="003D2E17" w:rsidRPr="003D2E17" w:rsidRDefault="003D2E17" w:rsidP="003D2E17">
            <w:pPr>
              <w:jc w:val="center"/>
              <w:rPr>
                <w:sz w:val="20"/>
                <w:szCs w:val="20"/>
              </w:rPr>
            </w:pPr>
            <w:r w:rsidRPr="0A2F3876">
              <w:rPr>
                <w:sz w:val="20"/>
                <w:szCs w:val="20"/>
              </w:rPr>
              <w:t>Wiley Blackwell; 2015.</w:t>
            </w:r>
          </w:p>
        </w:tc>
        <w:tc>
          <w:tcPr>
            <w:tcW w:w="622" w:type="pct"/>
            <w:vAlign w:val="center"/>
          </w:tcPr>
          <w:p w14:paraId="49B6F89E" w14:textId="53568AFB" w:rsidR="003D2E17" w:rsidRPr="003D2E17" w:rsidRDefault="0058424A" w:rsidP="003D2E17">
            <w:pPr>
              <w:jc w:val="center"/>
              <w:rPr>
                <w:sz w:val="20"/>
                <w:szCs w:val="20"/>
              </w:rPr>
            </w:pPr>
            <w:r w:rsidRPr="0A2F3876">
              <w:rPr>
                <w:sz w:val="20"/>
                <w:szCs w:val="20"/>
              </w:rPr>
              <w:t>Yes</w:t>
            </w:r>
          </w:p>
        </w:tc>
      </w:tr>
      <w:tr w:rsidR="003D2E17" w:rsidRPr="00E47056" w14:paraId="41DF9C64" w14:textId="77777777" w:rsidTr="0A2F3876">
        <w:trPr>
          <w:trHeight w:val="649"/>
        </w:trPr>
        <w:tc>
          <w:tcPr>
            <w:tcW w:w="1032" w:type="pct"/>
            <w:vAlign w:val="center"/>
          </w:tcPr>
          <w:p w14:paraId="7A9A2395" w14:textId="2E461945" w:rsidR="003D2E17" w:rsidRPr="003D2E17" w:rsidRDefault="003D2E17" w:rsidP="003D2E17">
            <w:pPr>
              <w:jc w:val="center"/>
              <w:rPr>
                <w:b/>
                <w:bCs/>
                <w:sz w:val="20"/>
                <w:szCs w:val="20"/>
              </w:rPr>
            </w:pPr>
            <w:r w:rsidRPr="0A2F3876">
              <w:rPr>
                <w:b/>
                <w:bCs/>
                <w:sz w:val="20"/>
                <w:szCs w:val="20"/>
              </w:rPr>
              <w:t xml:space="preserve">1 </w:t>
            </w:r>
            <w:r w:rsidR="00C25757" w:rsidRPr="0A2F3876">
              <w:rPr>
                <w:b/>
                <w:bCs/>
                <w:sz w:val="20"/>
                <w:szCs w:val="20"/>
              </w:rPr>
              <w:t>and</w:t>
            </w:r>
            <w:r w:rsidRPr="0A2F3876">
              <w:rPr>
                <w:b/>
                <w:bCs/>
                <w:sz w:val="20"/>
                <w:szCs w:val="20"/>
              </w:rPr>
              <w:t xml:space="preserve"> 2</w:t>
            </w:r>
          </w:p>
        </w:tc>
        <w:tc>
          <w:tcPr>
            <w:tcW w:w="1335" w:type="pct"/>
            <w:vAlign w:val="center"/>
          </w:tcPr>
          <w:p w14:paraId="06540A23" w14:textId="308048E3" w:rsidR="003D2E17" w:rsidRPr="003D2E17" w:rsidRDefault="003D2E17" w:rsidP="0A2F3876">
            <w:pPr>
              <w:tabs>
                <w:tab w:val="left" w:pos="318"/>
              </w:tabs>
              <w:contextualSpacing/>
              <w:jc w:val="center"/>
              <w:rPr>
                <w:sz w:val="20"/>
                <w:szCs w:val="20"/>
                <w:lang w:val="sr-Cyrl-RS"/>
              </w:rPr>
            </w:pPr>
            <w:r w:rsidRPr="0A2F3876">
              <w:rPr>
                <w:sz w:val="20"/>
                <w:szCs w:val="20"/>
              </w:rPr>
              <w:t>Case Studies in Immunology: a Clinical Companion. 7th edition.</w:t>
            </w:r>
          </w:p>
        </w:tc>
        <w:tc>
          <w:tcPr>
            <w:tcW w:w="1112" w:type="pct"/>
            <w:vAlign w:val="center"/>
          </w:tcPr>
          <w:p w14:paraId="61158FB1" w14:textId="2BD8A709" w:rsidR="003D2E17" w:rsidRPr="003D2E17" w:rsidRDefault="003D2E17" w:rsidP="0A2F3876">
            <w:pPr>
              <w:jc w:val="center"/>
              <w:rPr>
                <w:i/>
                <w:iCs/>
                <w:sz w:val="20"/>
                <w:szCs w:val="20"/>
                <w:lang w:val="sr-Cyrl-CS"/>
              </w:rPr>
            </w:pPr>
            <w:r w:rsidRPr="0A2F3876">
              <w:rPr>
                <w:i/>
                <w:iCs/>
                <w:sz w:val="20"/>
                <w:szCs w:val="20"/>
              </w:rPr>
              <w:t>Geha RS, Notarangelo L.</w:t>
            </w:r>
          </w:p>
        </w:tc>
        <w:tc>
          <w:tcPr>
            <w:tcW w:w="899" w:type="pct"/>
            <w:vAlign w:val="center"/>
          </w:tcPr>
          <w:p w14:paraId="1336753C" w14:textId="4C54844D" w:rsidR="003D2E17" w:rsidRPr="003D2E17" w:rsidRDefault="003D2E17" w:rsidP="0A2F3876">
            <w:pPr>
              <w:jc w:val="center"/>
              <w:rPr>
                <w:sz w:val="20"/>
                <w:szCs w:val="20"/>
              </w:rPr>
            </w:pPr>
            <w:r w:rsidRPr="0A2F3876">
              <w:rPr>
                <w:sz w:val="20"/>
                <w:szCs w:val="20"/>
              </w:rPr>
              <w:t>New York: Garland Science; 2016.</w:t>
            </w:r>
          </w:p>
        </w:tc>
        <w:tc>
          <w:tcPr>
            <w:tcW w:w="622" w:type="pct"/>
            <w:vAlign w:val="center"/>
          </w:tcPr>
          <w:p w14:paraId="6C1DFB67" w14:textId="4BA7AFAF" w:rsidR="003D2E17" w:rsidRPr="003D2E17" w:rsidRDefault="0058424A" w:rsidP="003D2E17">
            <w:pPr>
              <w:jc w:val="center"/>
              <w:rPr>
                <w:sz w:val="20"/>
                <w:szCs w:val="20"/>
              </w:rPr>
            </w:pPr>
            <w:r w:rsidRPr="0A2F3876">
              <w:rPr>
                <w:sz w:val="20"/>
                <w:szCs w:val="20"/>
              </w:rPr>
              <w:t>No</w:t>
            </w:r>
          </w:p>
          <w:p w14:paraId="2B3C42E9" w14:textId="77777777" w:rsidR="003D2E17" w:rsidRPr="003D2E17" w:rsidRDefault="003D2E17" w:rsidP="003D2E17">
            <w:pPr>
              <w:jc w:val="center"/>
              <w:rPr>
                <w:sz w:val="20"/>
                <w:szCs w:val="20"/>
              </w:rPr>
            </w:pPr>
          </w:p>
        </w:tc>
      </w:tr>
      <w:tr w:rsidR="003D2E17" w:rsidRPr="00E47056" w14:paraId="323AC17B" w14:textId="77777777" w:rsidTr="0A2F3876">
        <w:trPr>
          <w:trHeight w:val="649"/>
        </w:trPr>
        <w:tc>
          <w:tcPr>
            <w:tcW w:w="1032" w:type="pct"/>
            <w:vAlign w:val="center"/>
          </w:tcPr>
          <w:p w14:paraId="21435DCD" w14:textId="645D1C48" w:rsidR="003D2E17" w:rsidRPr="003D2E17" w:rsidRDefault="003D2E17" w:rsidP="003D2E17">
            <w:pPr>
              <w:jc w:val="center"/>
              <w:rPr>
                <w:b/>
                <w:bCs/>
                <w:sz w:val="20"/>
                <w:szCs w:val="20"/>
              </w:rPr>
            </w:pPr>
            <w:r w:rsidRPr="0A2F3876">
              <w:rPr>
                <w:b/>
                <w:bCs/>
                <w:sz w:val="20"/>
                <w:szCs w:val="20"/>
              </w:rPr>
              <w:t xml:space="preserve">1 </w:t>
            </w:r>
            <w:r w:rsidR="00C25757" w:rsidRPr="0A2F3876">
              <w:rPr>
                <w:b/>
                <w:bCs/>
                <w:sz w:val="20"/>
                <w:szCs w:val="20"/>
              </w:rPr>
              <w:t>and</w:t>
            </w:r>
            <w:r w:rsidRPr="0A2F3876">
              <w:rPr>
                <w:b/>
                <w:bCs/>
                <w:sz w:val="20"/>
                <w:szCs w:val="20"/>
              </w:rPr>
              <w:t xml:space="preserve"> 2</w:t>
            </w:r>
          </w:p>
        </w:tc>
        <w:tc>
          <w:tcPr>
            <w:tcW w:w="1335" w:type="pct"/>
            <w:vAlign w:val="center"/>
          </w:tcPr>
          <w:p w14:paraId="307253E5" w14:textId="72BF24DD" w:rsidR="003D2E17" w:rsidRPr="003D2E17" w:rsidRDefault="003D2E17" w:rsidP="0A2F3876">
            <w:pPr>
              <w:tabs>
                <w:tab w:val="left" w:pos="318"/>
              </w:tabs>
              <w:contextualSpacing/>
              <w:jc w:val="center"/>
              <w:rPr>
                <w:sz w:val="20"/>
                <w:szCs w:val="20"/>
                <w:lang w:val="sr-Cyrl-RS"/>
              </w:rPr>
            </w:pPr>
            <w:r w:rsidRPr="0A2F3876">
              <w:rPr>
                <w:sz w:val="20"/>
                <w:szCs w:val="20"/>
              </w:rPr>
              <w:t>Schaechter's Mechanisms of Microbial Disease</w:t>
            </w:r>
          </w:p>
        </w:tc>
        <w:tc>
          <w:tcPr>
            <w:tcW w:w="1112" w:type="pct"/>
            <w:vAlign w:val="center"/>
          </w:tcPr>
          <w:p w14:paraId="081E3B4C" w14:textId="77777777" w:rsidR="003D2E17" w:rsidRPr="003D2E17" w:rsidRDefault="003D2E17" w:rsidP="0A2F3876">
            <w:pPr>
              <w:jc w:val="center"/>
              <w:rPr>
                <w:i/>
                <w:iCs/>
                <w:sz w:val="20"/>
                <w:szCs w:val="20"/>
              </w:rPr>
            </w:pPr>
            <w:r w:rsidRPr="0A2F3876">
              <w:rPr>
                <w:i/>
                <w:iCs/>
                <w:sz w:val="20"/>
                <w:szCs w:val="20"/>
              </w:rPr>
              <w:t>N. Cary Engleberg</w:t>
            </w:r>
          </w:p>
          <w:p w14:paraId="2D094A8A" w14:textId="77777777" w:rsidR="003D2E17" w:rsidRPr="003D2E17" w:rsidRDefault="003D2E17" w:rsidP="0A2F387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899" w:type="pct"/>
            <w:vAlign w:val="center"/>
          </w:tcPr>
          <w:p w14:paraId="51FFF85C" w14:textId="77777777" w:rsidR="003D2E17" w:rsidRPr="0058424A" w:rsidRDefault="003D2E17" w:rsidP="0A2F3876">
            <w:pPr>
              <w:jc w:val="center"/>
              <w:rPr>
                <w:sz w:val="20"/>
                <w:szCs w:val="20"/>
              </w:rPr>
            </w:pPr>
            <w:r w:rsidRPr="0A2F3876">
              <w:rPr>
                <w:sz w:val="20"/>
                <w:szCs w:val="20"/>
              </w:rPr>
              <w:t>Walters Kluwer, 2012</w:t>
            </w:r>
          </w:p>
          <w:p w14:paraId="587D5B82" w14:textId="77777777" w:rsidR="003D2E17" w:rsidRPr="003D2E17" w:rsidRDefault="003D2E17" w:rsidP="0A2F3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pct"/>
            <w:vAlign w:val="center"/>
          </w:tcPr>
          <w:p w14:paraId="0E5306F4" w14:textId="45DA4BEF" w:rsidR="003D2E17" w:rsidRPr="003D2E17" w:rsidRDefault="0058424A" w:rsidP="003D2E17">
            <w:pPr>
              <w:jc w:val="center"/>
              <w:rPr>
                <w:sz w:val="20"/>
                <w:szCs w:val="20"/>
              </w:rPr>
            </w:pPr>
            <w:r w:rsidRPr="0A2F3876">
              <w:rPr>
                <w:sz w:val="20"/>
                <w:szCs w:val="20"/>
              </w:rPr>
              <w:t>Yes</w:t>
            </w:r>
          </w:p>
          <w:p w14:paraId="5C2C8016" w14:textId="77777777" w:rsidR="003D2E17" w:rsidRPr="003D2E17" w:rsidRDefault="003D2E17" w:rsidP="003D2E17">
            <w:pPr>
              <w:jc w:val="center"/>
              <w:rPr>
                <w:sz w:val="20"/>
                <w:szCs w:val="20"/>
              </w:rPr>
            </w:pPr>
          </w:p>
        </w:tc>
      </w:tr>
      <w:tr w:rsidR="003D2E17" w:rsidRPr="00E47056" w14:paraId="48114B05" w14:textId="77777777" w:rsidTr="0A2F3876">
        <w:trPr>
          <w:trHeight w:val="649"/>
        </w:trPr>
        <w:tc>
          <w:tcPr>
            <w:tcW w:w="1032" w:type="pct"/>
            <w:vAlign w:val="center"/>
          </w:tcPr>
          <w:p w14:paraId="0C7D0267" w14:textId="26E77F95" w:rsidR="003D2E17" w:rsidRPr="003D2E17" w:rsidRDefault="003D2E17" w:rsidP="003D2E17">
            <w:pPr>
              <w:jc w:val="center"/>
              <w:rPr>
                <w:b/>
                <w:bCs/>
                <w:sz w:val="20"/>
                <w:szCs w:val="20"/>
              </w:rPr>
            </w:pPr>
            <w:r w:rsidRPr="0A2F3876">
              <w:rPr>
                <w:b/>
                <w:bCs/>
                <w:sz w:val="20"/>
                <w:szCs w:val="20"/>
              </w:rPr>
              <w:t xml:space="preserve">1 </w:t>
            </w:r>
            <w:r w:rsidR="00C25757" w:rsidRPr="0A2F3876">
              <w:rPr>
                <w:b/>
                <w:bCs/>
                <w:sz w:val="20"/>
                <w:szCs w:val="20"/>
              </w:rPr>
              <w:t>and</w:t>
            </w:r>
            <w:r w:rsidRPr="0A2F3876">
              <w:rPr>
                <w:b/>
                <w:bCs/>
                <w:sz w:val="20"/>
                <w:szCs w:val="20"/>
              </w:rPr>
              <w:t xml:space="preserve"> 2</w:t>
            </w:r>
          </w:p>
        </w:tc>
        <w:tc>
          <w:tcPr>
            <w:tcW w:w="1335" w:type="pct"/>
            <w:vAlign w:val="center"/>
          </w:tcPr>
          <w:p w14:paraId="32D1E344" w14:textId="6218F878" w:rsidR="003D2E17" w:rsidRPr="003D2E17" w:rsidRDefault="003D2E17" w:rsidP="0A2F3876">
            <w:pPr>
              <w:tabs>
                <w:tab w:val="left" w:pos="318"/>
              </w:tabs>
              <w:contextualSpacing/>
              <w:jc w:val="center"/>
              <w:rPr>
                <w:sz w:val="20"/>
                <w:szCs w:val="20"/>
                <w:lang w:val="sr-Cyrl-CS"/>
              </w:rPr>
            </w:pPr>
            <w:r w:rsidRPr="0A2F3876">
              <w:rPr>
                <w:sz w:val="20"/>
                <w:szCs w:val="20"/>
              </w:rPr>
              <w:t>Schaechter's Mechanisms of Microbial Disease</w:t>
            </w:r>
          </w:p>
        </w:tc>
        <w:tc>
          <w:tcPr>
            <w:tcW w:w="1112" w:type="pct"/>
            <w:vAlign w:val="center"/>
          </w:tcPr>
          <w:p w14:paraId="390863DF" w14:textId="631C021A" w:rsidR="003D2E17" w:rsidRPr="003D2E17" w:rsidRDefault="003D2E17" w:rsidP="0A2F3876">
            <w:pPr>
              <w:jc w:val="center"/>
              <w:rPr>
                <w:i/>
                <w:iCs/>
                <w:sz w:val="20"/>
                <w:szCs w:val="20"/>
              </w:rPr>
            </w:pPr>
            <w:r w:rsidRPr="0A2F3876">
              <w:rPr>
                <w:i/>
                <w:iCs/>
                <w:sz w:val="20"/>
                <w:szCs w:val="20"/>
              </w:rPr>
              <w:t>N. Cary Engleberg</w:t>
            </w:r>
          </w:p>
        </w:tc>
        <w:tc>
          <w:tcPr>
            <w:tcW w:w="899" w:type="pct"/>
            <w:vAlign w:val="center"/>
          </w:tcPr>
          <w:p w14:paraId="11EC3662" w14:textId="16305EDD" w:rsidR="003D2E17" w:rsidRPr="0058424A" w:rsidRDefault="003D2E17" w:rsidP="0A2F3876">
            <w:pPr>
              <w:jc w:val="center"/>
              <w:rPr>
                <w:sz w:val="20"/>
                <w:szCs w:val="20"/>
              </w:rPr>
            </w:pPr>
            <w:r w:rsidRPr="0A2F3876">
              <w:rPr>
                <w:sz w:val="20"/>
                <w:szCs w:val="20"/>
              </w:rPr>
              <w:t>Walters Kluwer, 2021</w:t>
            </w:r>
          </w:p>
        </w:tc>
        <w:tc>
          <w:tcPr>
            <w:tcW w:w="622" w:type="pct"/>
            <w:vAlign w:val="center"/>
          </w:tcPr>
          <w:p w14:paraId="18C438E0" w14:textId="4375C2D9" w:rsidR="003D2E17" w:rsidRPr="003D2E17" w:rsidRDefault="0058424A" w:rsidP="003D2E17">
            <w:pPr>
              <w:jc w:val="center"/>
              <w:rPr>
                <w:sz w:val="20"/>
                <w:szCs w:val="20"/>
              </w:rPr>
            </w:pPr>
            <w:r w:rsidRPr="0A2F3876">
              <w:rPr>
                <w:sz w:val="20"/>
                <w:szCs w:val="20"/>
              </w:rPr>
              <w:t>No</w:t>
            </w:r>
          </w:p>
          <w:p w14:paraId="2DEF154F" w14:textId="77777777" w:rsidR="003D2E17" w:rsidRPr="003D2E17" w:rsidRDefault="003D2E17" w:rsidP="003D2E17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00C1FA9" w14:textId="77777777" w:rsidR="00216950" w:rsidRDefault="00216950" w:rsidP="004646B6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RS"/>
        </w:rPr>
      </w:pPr>
    </w:p>
    <w:p w14:paraId="5FFFC9F3" w14:textId="77777777" w:rsidR="003D2E17" w:rsidRPr="003D2E17" w:rsidRDefault="003D2E17" w:rsidP="004646B6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RS"/>
        </w:rPr>
      </w:pPr>
    </w:p>
    <w:p w14:paraId="3C27533D" w14:textId="77777777" w:rsidR="00216950" w:rsidRPr="00E47056" w:rsidRDefault="00216950" w:rsidP="004646B6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14:paraId="5945A418" w14:textId="77777777" w:rsidR="0058424A" w:rsidRPr="00E73EFA" w:rsidRDefault="0058424A" w:rsidP="0058424A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t xml:space="preserve">PowerPoint presentations of lectures and handouts are available on the website of the Faculty of Medical Sciences: </w:t>
      </w:r>
      <w:hyperlink r:id="rId19">
        <w:r w:rsidRPr="0A2F3876">
          <w:rPr>
            <w:rStyle w:val="Hyperlink"/>
            <w:b/>
            <w:bCs/>
            <w:color w:val="auto"/>
            <w:sz w:val="22"/>
            <w:szCs w:val="22"/>
          </w:rPr>
          <w:t>www.medf.kg.ac.rs</w:t>
        </w:r>
      </w:hyperlink>
    </w:p>
    <w:p w14:paraId="5AD69B10" w14:textId="77777777" w:rsidR="00216950" w:rsidRDefault="00216950" w:rsidP="00EB2032">
      <w:pPr>
        <w:autoSpaceDE w:val="0"/>
        <w:autoSpaceDN w:val="0"/>
        <w:adjustRightInd w:val="0"/>
      </w:pPr>
    </w:p>
    <w:p w14:paraId="5B097FE1" w14:textId="77777777" w:rsidR="0058424A" w:rsidRPr="00E47056" w:rsidRDefault="0058424A" w:rsidP="00EB2032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  <w:sectPr w:rsidR="0058424A" w:rsidRPr="00E47056" w:rsidSect="00E25AC3">
          <w:pgSz w:w="16839" w:h="11907" w:orient="landscape" w:code="9"/>
          <w:pgMar w:top="1418" w:right="567" w:bottom="567" w:left="567" w:header="510" w:footer="510" w:gutter="0"/>
          <w:cols w:space="720"/>
          <w:docGrid w:linePitch="360"/>
        </w:sectPr>
      </w:pPr>
    </w:p>
    <w:p w14:paraId="4EEC1201" w14:textId="77777777" w:rsidR="0058424A" w:rsidRPr="00E73EFA" w:rsidRDefault="0058424A" w:rsidP="0058424A">
      <w:pPr>
        <w:autoSpaceDE w:val="0"/>
        <w:autoSpaceDN w:val="0"/>
        <w:adjustRightInd w:val="0"/>
        <w:rPr>
          <w:b/>
          <w:bCs/>
          <w:sz w:val="32"/>
          <w:szCs w:val="32"/>
        </w:rPr>
      </w:pPr>
      <w:r w:rsidRPr="0A2F3876">
        <w:rPr>
          <w:b/>
          <w:bCs/>
          <w:sz w:val="32"/>
          <w:szCs w:val="32"/>
        </w:rPr>
        <w:lastRenderedPageBreak/>
        <w:t>PROGRAM:</w:t>
      </w:r>
    </w:p>
    <w:p w14:paraId="25AB4255" w14:textId="77777777" w:rsidR="00DD069F" w:rsidRPr="00E47056" w:rsidRDefault="00DD069F" w:rsidP="00DD069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361C7D16" w14:textId="3E880E9F" w:rsidR="00DD069F" w:rsidRPr="00C56A1C" w:rsidRDefault="0058424A" w:rsidP="008C0E06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sr-Cyrl-RS"/>
        </w:rPr>
      </w:pPr>
      <w:r w:rsidRPr="0A2F3876">
        <w:rPr>
          <w:b/>
          <w:bCs/>
          <w:sz w:val="28"/>
          <w:szCs w:val="28"/>
        </w:rPr>
        <w:t>FIRST MODULE</w:t>
      </w:r>
    </w:p>
    <w:p w14:paraId="260DA66B" w14:textId="77777777" w:rsidR="00C56A1C" w:rsidRDefault="00C56A1C" w:rsidP="00DD069F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sr-Cyrl-RS"/>
        </w:rPr>
      </w:pPr>
    </w:p>
    <w:tbl>
      <w:tblPr>
        <w:tblStyle w:val="GridTable1Light-Accent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C56A1C" w14:paraId="68B9AF21" w14:textId="77777777" w:rsidTr="0A2F38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bottom w:val="single" w:sz="4" w:space="0" w:color="auto"/>
            </w:tcBorders>
          </w:tcPr>
          <w:p w14:paraId="473F76B4" w14:textId="7DA3FC26" w:rsidR="00C56A1C" w:rsidRPr="0058424A" w:rsidRDefault="0058424A" w:rsidP="00DD069F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bookmarkStart w:id="0" w:name="_Hlk183356970"/>
            <w:r w:rsidRPr="0A2F3876">
              <w:rPr>
                <w:b w:val="0"/>
                <w:bCs w:val="0"/>
                <w:sz w:val="22"/>
                <w:szCs w:val="22"/>
              </w:rPr>
              <w:t>TEACHING UNIT 1 (FIRST WEEK)</w:t>
            </w:r>
          </w:p>
        </w:tc>
      </w:tr>
      <w:tr w:rsidR="00C56A1C" w14:paraId="79CAAE42" w14:textId="77777777" w:rsidTr="0A2F3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368079BA" w14:textId="0E07AA85" w:rsidR="00C56A1C" w:rsidRDefault="0058424A" w:rsidP="00DD069F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r>
              <w:t>INTRODUCTION TO THE IMMUNE SYSTEM</w:t>
            </w:r>
          </w:p>
        </w:tc>
      </w:tr>
      <w:tr w:rsidR="00C56A1C" w14:paraId="69852E88" w14:textId="77777777" w:rsidTr="0A2F3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6F8C0413" w14:textId="09F8B745" w:rsidR="00C56A1C" w:rsidRPr="0058424A" w:rsidRDefault="0058424A" w:rsidP="00DD069F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3 hours lecture</w:t>
            </w:r>
          </w:p>
        </w:tc>
      </w:tr>
      <w:tr w:rsidR="00C56A1C" w14:paraId="675A228D" w14:textId="77777777" w:rsidTr="0A2F3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3ACEEA42" w14:textId="77777777" w:rsidR="0058424A" w:rsidRPr="0058424A" w:rsidRDefault="0058424A" w:rsidP="0058424A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Concepts, dictionary.</w:t>
            </w:r>
          </w:p>
          <w:p w14:paraId="2EFDA691" w14:textId="77777777" w:rsidR="0058424A" w:rsidRPr="0058424A" w:rsidRDefault="0058424A" w:rsidP="0058424A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Innate and acquired immunity.</w:t>
            </w:r>
          </w:p>
          <w:p w14:paraId="53EBD22E" w14:textId="77777777" w:rsidR="0058424A" w:rsidRPr="0058424A" w:rsidRDefault="0058424A" w:rsidP="0058424A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Types of acquired immunity.</w:t>
            </w:r>
          </w:p>
          <w:p w14:paraId="18EB0FD2" w14:textId="78C3A65C" w:rsidR="0058424A" w:rsidRPr="0058424A" w:rsidRDefault="0058424A" w:rsidP="0058424A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 xml:space="preserve">Properties of </w:t>
            </w:r>
            <w:r w:rsidR="001F095F">
              <w:rPr>
                <w:b w:val="0"/>
                <w:bCs w:val="0"/>
                <w:sz w:val="22"/>
                <w:szCs w:val="22"/>
              </w:rPr>
              <w:t xml:space="preserve">the </w:t>
            </w:r>
            <w:r w:rsidRPr="0A2F3876">
              <w:rPr>
                <w:b w:val="0"/>
                <w:bCs w:val="0"/>
                <w:sz w:val="22"/>
                <w:szCs w:val="22"/>
              </w:rPr>
              <w:t>acquired immune response: specificity and diversity, memory.</w:t>
            </w:r>
          </w:p>
          <w:p w14:paraId="0CCAAE5A" w14:textId="77777777" w:rsidR="0058424A" w:rsidRPr="0058424A" w:rsidRDefault="0058424A" w:rsidP="0058424A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Cells of the immune system: lymphocytes, antigen-presenting cells, effector cells.</w:t>
            </w:r>
          </w:p>
          <w:p w14:paraId="35570B52" w14:textId="3869725F" w:rsidR="00C56A1C" w:rsidRPr="0058424A" w:rsidRDefault="0058424A" w:rsidP="005842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Tissues of the immune system: peripheral lymphoid organs, lymphocyte recirculation and migration to tissues.</w:t>
            </w:r>
          </w:p>
        </w:tc>
      </w:tr>
      <w:bookmarkEnd w:id="0"/>
    </w:tbl>
    <w:p w14:paraId="0C29EB49" w14:textId="77777777" w:rsidR="00C56A1C" w:rsidRPr="008C0E06" w:rsidRDefault="00C56A1C" w:rsidP="00DD069F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sr-Cyrl-RS"/>
        </w:rPr>
      </w:pPr>
    </w:p>
    <w:p w14:paraId="7DF79665" w14:textId="77777777" w:rsidR="00DD069F" w:rsidRPr="008C0E06" w:rsidRDefault="00DD069F" w:rsidP="00DD069F">
      <w:pPr>
        <w:autoSpaceDE w:val="0"/>
        <w:autoSpaceDN w:val="0"/>
        <w:adjustRightInd w:val="0"/>
        <w:rPr>
          <w:b/>
          <w:bCs/>
          <w:sz w:val="22"/>
          <w:szCs w:val="22"/>
          <w:lang w:val="sr-Cyrl-RS"/>
        </w:rPr>
      </w:pPr>
    </w:p>
    <w:tbl>
      <w:tblPr>
        <w:tblStyle w:val="GridTable1Light-Accent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E17307" w14:paraId="309B194A" w14:textId="77777777" w:rsidTr="0A2F38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bottom w:val="single" w:sz="4" w:space="0" w:color="auto"/>
            </w:tcBorders>
          </w:tcPr>
          <w:p w14:paraId="7C9D10D1" w14:textId="55FAB502" w:rsidR="00E17307" w:rsidRPr="0058424A" w:rsidRDefault="0058424A" w:rsidP="00493F4F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TEACHING UNIT 2 (SECOND WEEK)</w:t>
            </w:r>
          </w:p>
        </w:tc>
      </w:tr>
      <w:tr w:rsidR="00E17307" w14:paraId="4F01C68E" w14:textId="77777777" w:rsidTr="0A2F3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4925ECFF" w14:textId="0EA48329" w:rsidR="00E17307" w:rsidRDefault="0058424A" w:rsidP="00493F4F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A2F3876">
              <w:rPr>
                <w:sz w:val="22"/>
                <w:szCs w:val="22"/>
              </w:rPr>
              <w:t>INNATE IMMUNITY</w:t>
            </w:r>
          </w:p>
        </w:tc>
      </w:tr>
      <w:tr w:rsidR="00E17307" w14:paraId="1B7F7D4E" w14:textId="77777777" w:rsidTr="0A2F3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122B2036" w14:textId="3700388A" w:rsidR="00E17307" w:rsidRPr="00C56A1C" w:rsidRDefault="0058424A" w:rsidP="00493F4F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3 hours lecture</w:t>
            </w:r>
          </w:p>
        </w:tc>
      </w:tr>
      <w:tr w:rsidR="00E17307" w14:paraId="6DDE5678" w14:textId="77777777" w:rsidTr="0A2F3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1D831534" w14:textId="77777777" w:rsidR="0058424A" w:rsidRPr="0058424A" w:rsidRDefault="0058424A" w:rsidP="0058424A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General properties and specificity of the innate immune response.</w:t>
            </w:r>
          </w:p>
          <w:p w14:paraId="48D1243D" w14:textId="77777777" w:rsidR="0058424A" w:rsidRPr="0058424A" w:rsidRDefault="0058424A" w:rsidP="0058424A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Cell receptors for microorganisms and damaged cells: Toll-like receptors, NOD-like receptors,</w:t>
            </w:r>
          </w:p>
          <w:p w14:paraId="1A68026B" w14:textId="44C64FC3" w:rsidR="0058424A" w:rsidRPr="0058424A" w:rsidRDefault="0058424A" w:rsidP="0058424A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and inflammasom</w:t>
            </w:r>
            <w:r w:rsidR="424B7384" w:rsidRPr="0A2F3876">
              <w:rPr>
                <w:b w:val="0"/>
                <w:bCs w:val="0"/>
                <w:sz w:val="22"/>
                <w:szCs w:val="22"/>
              </w:rPr>
              <w:t>e</w:t>
            </w:r>
            <w:r w:rsidRPr="0A2F3876">
              <w:rPr>
                <w:b w:val="0"/>
                <w:bCs w:val="0"/>
                <w:sz w:val="22"/>
                <w:szCs w:val="22"/>
              </w:rPr>
              <w:t>.</w:t>
            </w:r>
          </w:p>
          <w:p w14:paraId="23317693" w14:textId="77777777" w:rsidR="0058424A" w:rsidRPr="0058424A" w:rsidRDefault="0058424A" w:rsidP="0058424A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Components of innate immunity: epithelial barriers, phagocytes, dendritic cells, mast cells, NK</w:t>
            </w:r>
          </w:p>
          <w:p w14:paraId="3B9EA59E" w14:textId="77777777" w:rsidR="0058424A" w:rsidRPr="0058424A" w:rsidRDefault="0058424A" w:rsidP="0058424A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cells, complement system, cytokines of innate immunity.</w:t>
            </w:r>
          </w:p>
          <w:p w14:paraId="50446B6D" w14:textId="77777777" w:rsidR="0058424A" w:rsidRPr="0058424A" w:rsidRDefault="0058424A" w:rsidP="0058424A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Reactions of innate immunity: inflammation, antiviral defense.</w:t>
            </w:r>
          </w:p>
          <w:p w14:paraId="6BDA03F2" w14:textId="77777777" w:rsidR="0058424A" w:rsidRPr="0058424A" w:rsidRDefault="0058424A" w:rsidP="0058424A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How microorganisms evade innate immunity.</w:t>
            </w:r>
          </w:p>
          <w:p w14:paraId="7A7822DC" w14:textId="3F0E650E" w:rsidR="00E17307" w:rsidRPr="00C56A1C" w:rsidRDefault="0058424A" w:rsidP="0058424A">
            <w:pPr>
              <w:autoSpaceDE w:val="0"/>
              <w:autoSpaceDN w:val="0"/>
              <w:adjustRightInd w:val="0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The role of innate immunity in stimulating acquired immune response.</w:t>
            </w:r>
          </w:p>
        </w:tc>
      </w:tr>
    </w:tbl>
    <w:p w14:paraId="2FCFED5C" w14:textId="04D20665" w:rsidR="00C56A1C" w:rsidRPr="00C56A1C" w:rsidRDefault="001F095F" w:rsidP="001F095F">
      <w:pPr>
        <w:tabs>
          <w:tab w:val="left" w:pos="3655"/>
        </w:tabs>
        <w:autoSpaceDE w:val="0"/>
        <w:autoSpaceDN w:val="0"/>
        <w:adjustRightInd w:val="0"/>
        <w:rPr>
          <w:b/>
          <w:bCs/>
          <w:sz w:val="20"/>
          <w:szCs w:val="20"/>
          <w:lang w:val="sr-Cyrl-RS"/>
        </w:rPr>
      </w:pPr>
      <w:r>
        <w:rPr>
          <w:b/>
          <w:bCs/>
          <w:sz w:val="20"/>
          <w:szCs w:val="20"/>
          <w:lang w:val="sr-Cyrl-RS"/>
        </w:rPr>
        <w:tab/>
      </w:r>
    </w:p>
    <w:p w14:paraId="66AB72A7" w14:textId="77777777" w:rsidR="00DD069F" w:rsidRDefault="00DD069F" w:rsidP="00DD069F">
      <w:pPr>
        <w:autoSpaceDE w:val="0"/>
        <w:autoSpaceDN w:val="0"/>
        <w:adjustRightInd w:val="0"/>
        <w:rPr>
          <w:b/>
          <w:bCs/>
          <w:sz w:val="22"/>
          <w:szCs w:val="22"/>
          <w:lang w:val="sr-Cyrl-RS"/>
        </w:rPr>
      </w:pPr>
    </w:p>
    <w:tbl>
      <w:tblPr>
        <w:tblStyle w:val="GridTable1Light-Accent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E17307" w14:paraId="50D30141" w14:textId="77777777" w:rsidTr="0A2F38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bottom w:val="single" w:sz="4" w:space="0" w:color="auto"/>
            </w:tcBorders>
          </w:tcPr>
          <w:p w14:paraId="1C144620" w14:textId="48001AD6" w:rsidR="00E17307" w:rsidRPr="0058424A" w:rsidRDefault="0058424A" w:rsidP="00493F4F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TEACHING UNIT 3 (THIRD WEEK)</w:t>
            </w:r>
          </w:p>
        </w:tc>
      </w:tr>
      <w:tr w:rsidR="00E17307" w14:paraId="4CE02CE0" w14:textId="77777777" w:rsidTr="0A2F3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49E40D54" w14:textId="24F0E998" w:rsidR="00E17307" w:rsidRDefault="0058424A" w:rsidP="00493F4F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A2F3876">
              <w:rPr>
                <w:sz w:val="22"/>
                <w:szCs w:val="22"/>
              </w:rPr>
              <w:t>ANTIGEN CAPTURE AND PRESENTATION TO LYMPHOCYTES</w:t>
            </w:r>
          </w:p>
        </w:tc>
      </w:tr>
      <w:tr w:rsidR="00E17307" w14:paraId="112FA530" w14:textId="77777777" w:rsidTr="0A2F3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4F2673A7" w14:textId="72CE474D" w:rsidR="00E17307" w:rsidRPr="00C56A1C" w:rsidRDefault="0058424A" w:rsidP="00493F4F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3 hours lecture</w:t>
            </w:r>
          </w:p>
        </w:tc>
      </w:tr>
      <w:tr w:rsidR="00E17307" w14:paraId="00E5C732" w14:textId="77777777" w:rsidTr="0A2F3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6733B192" w14:textId="4B1A9112" w:rsidR="0058424A" w:rsidRPr="0058424A" w:rsidRDefault="0058424A" w:rsidP="0058424A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 xml:space="preserve">What do T </w:t>
            </w:r>
            <w:r w:rsidR="2D18AA98" w:rsidRPr="0A2F3876">
              <w:rPr>
                <w:b w:val="0"/>
                <w:bCs w:val="0"/>
                <w:sz w:val="22"/>
                <w:szCs w:val="22"/>
              </w:rPr>
              <w:t xml:space="preserve">cells </w:t>
            </w:r>
            <w:r w:rsidRPr="0A2F3876">
              <w:rPr>
                <w:b w:val="0"/>
                <w:bCs w:val="0"/>
                <w:sz w:val="22"/>
                <w:szCs w:val="22"/>
              </w:rPr>
              <w:t>see?</w:t>
            </w:r>
          </w:p>
          <w:p w14:paraId="45301CA2" w14:textId="363C8DD0" w:rsidR="0058424A" w:rsidRPr="0058424A" w:rsidRDefault="0058424A" w:rsidP="0058424A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 xml:space="preserve">Antigens recognized by T </w:t>
            </w:r>
            <w:r w:rsidR="4607FFAA" w:rsidRPr="0A2F3876">
              <w:rPr>
                <w:b w:val="0"/>
                <w:bCs w:val="0"/>
                <w:sz w:val="22"/>
                <w:szCs w:val="22"/>
              </w:rPr>
              <w:t>cells</w:t>
            </w:r>
            <w:r w:rsidRPr="0A2F3876">
              <w:rPr>
                <w:b w:val="0"/>
                <w:bCs w:val="0"/>
                <w:sz w:val="22"/>
                <w:szCs w:val="22"/>
              </w:rPr>
              <w:t>.</w:t>
            </w:r>
          </w:p>
          <w:p w14:paraId="61C75096" w14:textId="77777777" w:rsidR="0058424A" w:rsidRPr="0058424A" w:rsidRDefault="0058424A" w:rsidP="0058424A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How antigen-presenting cells capture protein antigens.</w:t>
            </w:r>
          </w:p>
          <w:p w14:paraId="366B6D40" w14:textId="77777777" w:rsidR="0058424A" w:rsidRPr="0058424A" w:rsidRDefault="0058424A" w:rsidP="0058424A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Structure and function of major histocompatibility complex (MHC) molecules.</w:t>
            </w:r>
          </w:p>
          <w:p w14:paraId="524AF329" w14:textId="77777777" w:rsidR="0058424A" w:rsidRPr="0058424A" w:rsidRDefault="0058424A" w:rsidP="0058424A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Properties of MHC genes and proteins.</w:t>
            </w:r>
          </w:p>
          <w:p w14:paraId="205F4D9A" w14:textId="77777777" w:rsidR="0058424A" w:rsidRPr="0058424A" w:rsidRDefault="0058424A" w:rsidP="0058424A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Binding of peptides to MHC molecules.</w:t>
            </w:r>
          </w:p>
          <w:p w14:paraId="0330E165" w14:textId="77777777" w:rsidR="0058424A" w:rsidRPr="0058424A" w:rsidRDefault="0058424A" w:rsidP="0058424A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Processing and presentation of protein antigens in the context of MHC class I.</w:t>
            </w:r>
          </w:p>
          <w:p w14:paraId="05438802" w14:textId="77777777" w:rsidR="0058424A" w:rsidRPr="0058424A" w:rsidRDefault="0058424A" w:rsidP="0058424A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Processing and presentation of protein antigens in the context of MHC class II.</w:t>
            </w:r>
          </w:p>
          <w:p w14:paraId="0AC55D92" w14:textId="5B11C950" w:rsidR="0058424A" w:rsidRPr="0058424A" w:rsidRDefault="0058424A" w:rsidP="0058424A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Cross-presentation of internalized antigens to CD8</w:t>
            </w:r>
            <w:r w:rsidRPr="0A2F3876">
              <w:rPr>
                <w:b w:val="0"/>
                <w:bCs w:val="0"/>
                <w:sz w:val="22"/>
                <w:szCs w:val="22"/>
                <w:vertAlign w:val="superscript"/>
              </w:rPr>
              <w:t>+</w:t>
            </w:r>
            <w:r w:rsidRPr="0A2F3876">
              <w:rPr>
                <w:b w:val="0"/>
                <w:bCs w:val="0"/>
                <w:sz w:val="22"/>
                <w:szCs w:val="22"/>
              </w:rPr>
              <w:t xml:space="preserve"> T </w:t>
            </w:r>
            <w:r w:rsidR="1AFC63E8" w:rsidRPr="0A2F3876">
              <w:rPr>
                <w:b w:val="0"/>
                <w:bCs w:val="0"/>
                <w:sz w:val="22"/>
                <w:szCs w:val="22"/>
              </w:rPr>
              <w:t>cells</w:t>
            </w:r>
            <w:r w:rsidRPr="0A2F3876">
              <w:rPr>
                <w:b w:val="0"/>
                <w:bCs w:val="0"/>
                <w:sz w:val="22"/>
                <w:szCs w:val="22"/>
              </w:rPr>
              <w:t>.</w:t>
            </w:r>
          </w:p>
          <w:p w14:paraId="50A34DEB" w14:textId="77777777" w:rsidR="0058424A" w:rsidRPr="0058424A" w:rsidRDefault="0058424A" w:rsidP="0058424A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Physiological significance of antigen presentation in the context of MHC molecules.</w:t>
            </w:r>
          </w:p>
          <w:p w14:paraId="23F1218B" w14:textId="77777777" w:rsidR="0058424A" w:rsidRPr="0058424A" w:rsidRDefault="0058424A" w:rsidP="0058424A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Other functions of antigen-presenting cells.</w:t>
            </w:r>
          </w:p>
          <w:p w14:paraId="4F335F8F" w14:textId="4D05C2B6" w:rsidR="00E17307" w:rsidRPr="00C56A1C" w:rsidRDefault="0058424A" w:rsidP="0058424A">
            <w:pPr>
              <w:autoSpaceDE w:val="0"/>
              <w:autoSpaceDN w:val="0"/>
              <w:adjustRightInd w:val="0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 xml:space="preserve">Antigens recognized by B </w:t>
            </w:r>
            <w:r w:rsidR="2F9D0ECC" w:rsidRPr="0A2F3876">
              <w:rPr>
                <w:b w:val="0"/>
                <w:bCs w:val="0"/>
                <w:sz w:val="22"/>
                <w:szCs w:val="22"/>
              </w:rPr>
              <w:t>cells</w:t>
            </w:r>
            <w:r w:rsidRPr="0A2F3876">
              <w:rPr>
                <w:b w:val="0"/>
                <w:bCs w:val="0"/>
                <w:sz w:val="22"/>
                <w:szCs w:val="22"/>
              </w:rPr>
              <w:t>.</w:t>
            </w:r>
          </w:p>
        </w:tc>
      </w:tr>
    </w:tbl>
    <w:p w14:paraId="0A177F44" w14:textId="77777777" w:rsidR="00E17307" w:rsidRPr="008C0E06" w:rsidRDefault="00E17307" w:rsidP="00E17307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sr-Cyrl-RS"/>
        </w:rPr>
      </w:pPr>
    </w:p>
    <w:p w14:paraId="427A0CBA" w14:textId="77777777" w:rsidR="00E17307" w:rsidRPr="008C0E06" w:rsidRDefault="00E17307" w:rsidP="00E17307">
      <w:pPr>
        <w:autoSpaceDE w:val="0"/>
        <w:autoSpaceDN w:val="0"/>
        <w:adjustRightInd w:val="0"/>
        <w:rPr>
          <w:b/>
          <w:bCs/>
          <w:sz w:val="22"/>
          <w:szCs w:val="22"/>
          <w:lang w:val="sr-Cyrl-RS"/>
        </w:rPr>
      </w:pPr>
    </w:p>
    <w:tbl>
      <w:tblPr>
        <w:tblStyle w:val="GridTable1Light-Accent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E17307" w14:paraId="4256FE03" w14:textId="77777777" w:rsidTr="0A2F38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bottom w:val="single" w:sz="4" w:space="0" w:color="auto"/>
            </w:tcBorders>
          </w:tcPr>
          <w:p w14:paraId="5F470350" w14:textId="4AC36B14" w:rsidR="00E17307" w:rsidRPr="0058424A" w:rsidRDefault="0058424A" w:rsidP="00493F4F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TEACHING UNIT 4 (FOURTH WEEK)</w:t>
            </w:r>
          </w:p>
        </w:tc>
      </w:tr>
      <w:tr w:rsidR="00E17307" w14:paraId="3934D0BD" w14:textId="77777777" w:rsidTr="0A2F3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1E5B8CCA" w14:textId="623010C2" w:rsidR="00E17307" w:rsidRDefault="0058424A" w:rsidP="00493F4F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A2F3876">
              <w:rPr>
                <w:sz w:val="22"/>
                <w:szCs w:val="22"/>
              </w:rPr>
              <w:t>RECOGNITION OF ANTIGENS IN ACQUIRED IMMUNITY</w:t>
            </w:r>
          </w:p>
        </w:tc>
      </w:tr>
      <w:tr w:rsidR="00E17307" w14:paraId="2C7959A0" w14:textId="77777777" w:rsidTr="0A2F3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3A38B4B5" w14:textId="1601A306" w:rsidR="00E17307" w:rsidRPr="00C56A1C" w:rsidRDefault="0058424A" w:rsidP="00493F4F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3 hours lecture</w:t>
            </w:r>
          </w:p>
        </w:tc>
      </w:tr>
      <w:tr w:rsidR="00E17307" w14:paraId="0D87F5F4" w14:textId="77777777" w:rsidTr="0A2F3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53D4F6B6" w14:textId="2846A2CD" w:rsidR="0058424A" w:rsidRPr="0058424A" w:rsidRDefault="0058424A" w:rsidP="0058424A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 xml:space="preserve">Antigen receptors of B and T </w:t>
            </w:r>
            <w:r w:rsidR="7901DEEE" w:rsidRPr="0A2F3876">
              <w:rPr>
                <w:b w:val="0"/>
                <w:bCs w:val="0"/>
                <w:sz w:val="22"/>
                <w:szCs w:val="22"/>
              </w:rPr>
              <w:t>cells</w:t>
            </w:r>
            <w:r w:rsidRPr="0A2F3876">
              <w:rPr>
                <w:b w:val="0"/>
                <w:bCs w:val="0"/>
                <w:sz w:val="22"/>
                <w:szCs w:val="22"/>
              </w:rPr>
              <w:t>.</w:t>
            </w:r>
          </w:p>
          <w:p w14:paraId="2C0977E3" w14:textId="77777777" w:rsidR="0058424A" w:rsidRPr="0058424A" w:rsidRDefault="0058424A" w:rsidP="0058424A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Antibodies; antibody classes; monoclonal antibodies.</w:t>
            </w:r>
          </w:p>
          <w:p w14:paraId="02491C28" w14:textId="77777777" w:rsidR="0058424A" w:rsidRPr="0058424A" w:rsidRDefault="0058424A" w:rsidP="0058424A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TCR (T cell receptor).</w:t>
            </w:r>
          </w:p>
          <w:p w14:paraId="49C9D218" w14:textId="77777777" w:rsidR="0058424A" w:rsidRPr="0058424A" w:rsidRDefault="0058424A" w:rsidP="0058424A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Development of the immune repertoire.</w:t>
            </w:r>
          </w:p>
          <w:p w14:paraId="5E8DB8F6" w14:textId="77777777" w:rsidR="0058424A" w:rsidRPr="0058424A" w:rsidRDefault="0058424A" w:rsidP="0058424A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Early maturation of lymphocytes.</w:t>
            </w:r>
          </w:p>
          <w:p w14:paraId="7DFDA8D4" w14:textId="77777777" w:rsidR="0058424A" w:rsidRPr="0058424A" w:rsidRDefault="0058424A" w:rsidP="0058424A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Formation of different antigen receptors.</w:t>
            </w:r>
          </w:p>
          <w:p w14:paraId="0742C9B3" w14:textId="6A483123" w:rsidR="0058424A" w:rsidRPr="0058424A" w:rsidRDefault="0058424A" w:rsidP="0058424A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 xml:space="preserve">Maturation and selection of B </w:t>
            </w:r>
            <w:r w:rsidR="4AF02C4F" w:rsidRPr="0A2F3876">
              <w:rPr>
                <w:b w:val="0"/>
                <w:bCs w:val="0"/>
                <w:sz w:val="22"/>
                <w:szCs w:val="22"/>
              </w:rPr>
              <w:t>cells</w:t>
            </w:r>
            <w:r w:rsidRPr="0A2F3876">
              <w:rPr>
                <w:b w:val="0"/>
                <w:bCs w:val="0"/>
                <w:sz w:val="22"/>
                <w:szCs w:val="22"/>
              </w:rPr>
              <w:t>.</w:t>
            </w:r>
          </w:p>
          <w:p w14:paraId="6464E3E7" w14:textId="70B059FE" w:rsidR="00E17307" w:rsidRPr="00C56A1C" w:rsidRDefault="0058424A" w:rsidP="0058424A">
            <w:pPr>
              <w:autoSpaceDE w:val="0"/>
              <w:autoSpaceDN w:val="0"/>
              <w:adjustRightInd w:val="0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 xml:space="preserve">Maturation and selection of T </w:t>
            </w:r>
            <w:r w:rsidR="42D86B9F" w:rsidRPr="0A2F3876">
              <w:rPr>
                <w:b w:val="0"/>
                <w:bCs w:val="0"/>
                <w:sz w:val="22"/>
                <w:szCs w:val="22"/>
              </w:rPr>
              <w:t>cells</w:t>
            </w:r>
            <w:r w:rsidRPr="0A2F3876">
              <w:rPr>
                <w:b w:val="0"/>
                <w:bCs w:val="0"/>
                <w:sz w:val="22"/>
                <w:szCs w:val="22"/>
              </w:rPr>
              <w:t>.</w:t>
            </w:r>
          </w:p>
        </w:tc>
      </w:tr>
    </w:tbl>
    <w:p w14:paraId="62620614" w14:textId="77777777" w:rsidR="00E17307" w:rsidRDefault="00E17307" w:rsidP="00DD069F">
      <w:pPr>
        <w:autoSpaceDE w:val="0"/>
        <w:autoSpaceDN w:val="0"/>
        <w:adjustRightInd w:val="0"/>
        <w:rPr>
          <w:b/>
          <w:bCs/>
          <w:sz w:val="22"/>
          <w:szCs w:val="22"/>
          <w:lang w:val="sr-Cyrl-RS"/>
        </w:rPr>
      </w:pPr>
    </w:p>
    <w:p w14:paraId="599F412A" w14:textId="77777777" w:rsidR="008C0E06" w:rsidRPr="00E17307" w:rsidRDefault="008C0E06" w:rsidP="00DD069F">
      <w:pPr>
        <w:autoSpaceDE w:val="0"/>
        <w:autoSpaceDN w:val="0"/>
        <w:adjustRightInd w:val="0"/>
        <w:rPr>
          <w:b/>
          <w:bCs/>
          <w:sz w:val="22"/>
          <w:szCs w:val="22"/>
          <w:lang w:val="sr-Cyrl-RS"/>
        </w:rPr>
      </w:pPr>
    </w:p>
    <w:p w14:paraId="5A5A5FDC" w14:textId="77777777" w:rsidR="00E25AC3" w:rsidRPr="00E47056" w:rsidRDefault="00E25AC3" w:rsidP="00DD069F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7FD7972F" w14:textId="77777777" w:rsidR="00DD069F" w:rsidRDefault="00DD069F" w:rsidP="00DD069F">
      <w:pPr>
        <w:rPr>
          <w:lang w:val="sr-Cyrl-RS"/>
        </w:rPr>
      </w:pPr>
    </w:p>
    <w:tbl>
      <w:tblPr>
        <w:tblStyle w:val="GridTable1Light-Accent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E17307" w14:paraId="5E288575" w14:textId="77777777" w:rsidTr="0A2F38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bottom w:val="single" w:sz="4" w:space="0" w:color="auto"/>
            </w:tcBorders>
          </w:tcPr>
          <w:p w14:paraId="2EC1DC2D" w14:textId="56227495" w:rsidR="00E17307" w:rsidRPr="0015323D" w:rsidRDefault="0015323D" w:rsidP="00493F4F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TEACHING UNIT 5 (FIFTH WEEK)</w:t>
            </w:r>
          </w:p>
        </w:tc>
      </w:tr>
      <w:tr w:rsidR="00E17307" w14:paraId="0FB8CEB5" w14:textId="77777777" w:rsidTr="0A2F3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5394D4E9" w14:textId="2E012E2D" w:rsidR="00E17307" w:rsidRDefault="0015323D" w:rsidP="00493F4F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A2F3876">
              <w:rPr>
                <w:sz w:val="22"/>
                <w:szCs w:val="22"/>
              </w:rPr>
              <w:t>CELLULAR IMMUNE RESPONSE</w:t>
            </w:r>
          </w:p>
        </w:tc>
      </w:tr>
      <w:tr w:rsidR="00E17307" w14:paraId="5B45D728" w14:textId="77777777" w:rsidTr="0A2F3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3FDEA3FC" w14:textId="1C889037" w:rsidR="00E17307" w:rsidRPr="00C56A1C" w:rsidRDefault="0015323D" w:rsidP="00493F4F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3 hours lecture</w:t>
            </w:r>
          </w:p>
        </w:tc>
      </w:tr>
      <w:tr w:rsidR="00E17307" w14:paraId="5759C7DF" w14:textId="77777777" w:rsidTr="0A2F3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362610C8" w14:textId="77777777" w:rsidR="0015323D" w:rsidRPr="0015323D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Phases of T-cell response.</w:t>
            </w:r>
          </w:p>
          <w:p w14:paraId="6D5E92E8" w14:textId="537AE8E7" w:rsidR="0015323D" w:rsidRPr="0015323D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Antigen recognition and co</w:t>
            </w:r>
            <w:r w:rsidR="512CAEBA" w:rsidRPr="0A2F3876">
              <w:rPr>
                <w:b w:val="0"/>
                <w:bCs w:val="0"/>
                <w:sz w:val="22"/>
                <w:szCs w:val="22"/>
              </w:rPr>
              <w:t>-</w:t>
            </w:r>
            <w:r w:rsidRPr="0A2F3876">
              <w:rPr>
                <w:b w:val="0"/>
                <w:bCs w:val="0"/>
                <w:sz w:val="22"/>
                <w:szCs w:val="22"/>
              </w:rPr>
              <w:t>stimulation.</w:t>
            </w:r>
          </w:p>
          <w:p w14:paraId="6036CEB5" w14:textId="77777777" w:rsidR="0015323D" w:rsidRPr="0015323D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Recognition of peptides within MHC molecules.</w:t>
            </w:r>
          </w:p>
          <w:p w14:paraId="31A4DC7B" w14:textId="77777777" w:rsidR="0015323D" w:rsidRPr="0015323D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Role of adhesion molecules in T-cell response.</w:t>
            </w:r>
          </w:p>
          <w:p w14:paraId="1CAB35A6" w14:textId="63BDAEAC" w:rsidR="0015323D" w:rsidRPr="0015323D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Role of co</w:t>
            </w:r>
            <w:r w:rsidR="6BCCC878" w:rsidRPr="0A2F3876">
              <w:rPr>
                <w:b w:val="0"/>
                <w:bCs w:val="0"/>
                <w:sz w:val="22"/>
                <w:szCs w:val="22"/>
              </w:rPr>
              <w:t>-</w:t>
            </w:r>
            <w:r w:rsidRPr="0A2F3876">
              <w:rPr>
                <w:b w:val="0"/>
                <w:bCs w:val="0"/>
                <w:sz w:val="22"/>
                <w:szCs w:val="22"/>
              </w:rPr>
              <w:t>stimulation in T-cell activation.</w:t>
            </w:r>
          </w:p>
          <w:p w14:paraId="6F35E869" w14:textId="77777777" w:rsidR="0015323D" w:rsidRPr="0015323D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Stimulatory signals for activation of CD8</w:t>
            </w:r>
            <w:r w:rsidRPr="0A2F3876">
              <w:rPr>
                <w:b w:val="0"/>
                <w:bCs w:val="0"/>
                <w:sz w:val="22"/>
                <w:szCs w:val="22"/>
                <w:vertAlign w:val="superscript"/>
              </w:rPr>
              <w:t>+</w:t>
            </w:r>
            <w:r w:rsidRPr="0A2F3876">
              <w:rPr>
                <w:b w:val="0"/>
                <w:bCs w:val="0"/>
                <w:sz w:val="22"/>
                <w:szCs w:val="22"/>
              </w:rPr>
              <w:t xml:space="preserve"> T cells.</w:t>
            </w:r>
          </w:p>
          <w:p w14:paraId="0221EC73" w14:textId="77777777" w:rsidR="0015323D" w:rsidRPr="0015323D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Biochemical pathways of T-cell activation.</w:t>
            </w:r>
          </w:p>
          <w:p w14:paraId="6A78A542" w14:textId="49DD06D9" w:rsidR="0015323D" w:rsidRPr="0015323D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Functional response of T cells to antigen and co</w:t>
            </w:r>
            <w:r w:rsidR="23E3F5D2" w:rsidRPr="0A2F3876">
              <w:rPr>
                <w:b w:val="0"/>
                <w:bCs w:val="0"/>
                <w:sz w:val="22"/>
                <w:szCs w:val="22"/>
              </w:rPr>
              <w:t>-</w:t>
            </w:r>
            <w:r w:rsidRPr="0A2F3876">
              <w:rPr>
                <w:b w:val="0"/>
                <w:bCs w:val="0"/>
                <w:sz w:val="22"/>
                <w:szCs w:val="22"/>
              </w:rPr>
              <w:t>stimulation.</w:t>
            </w:r>
          </w:p>
          <w:p w14:paraId="3168B8A2" w14:textId="77777777" w:rsidR="0015323D" w:rsidRPr="0015323D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Cytokine secretion and expression of cytokine receptors.</w:t>
            </w:r>
          </w:p>
          <w:p w14:paraId="197FFFA9" w14:textId="77777777" w:rsidR="0015323D" w:rsidRPr="0015323D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Clonal expansion.</w:t>
            </w:r>
          </w:p>
          <w:p w14:paraId="5E7FC3F2" w14:textId="77777777" w:rsidR="0015323D" w:rsidRPr="0015323D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Differentiation of naïve T cells into effector cells.</w:t>
            </w:r>
          </w:p>
          <w:p w14:paraId="668CF4AD" w14:textId="77777777" w:rsidR="0015323D" w:rsidRPr="0015323D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Generation of memory T cells.</w:t>
            </w:r>
          </w:p>
          <w:p w14:paraId="48B4B392" w14:textId="668B5D98" w:rsidR="00E17307" w:rsidRPr="0015323D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Weakening of the immune response.</w:t>
            </w:r>
          </w:p>
        </w:tc>
      </w:tr>
    </w:tbl>
    <w:p w14:paraId="2A559C11" w14:textId="77777777" w:rsidR="00E17307" w:rsidRPr="00C56A1C" w:rsidRDefault="00E17307" w:rsidP="00E1730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sr-Cyrl-RS"/>
        </w:rPr>
      </w:pPr>
    </w:p>
    <w:p w14:paraId="3150FACA" w14:textId="77777777" w:rsidR="00E17307" w:rsidRPr="004A08B5" w:rsidRDefault="00E17307" w:rsidP="00E17307">
      <w:pPr>
        <w:autoSpaceDE w:val="0"/>
        <w:autoSpaceDN w:val="0"/>
        <w:adjustRightInd w:val="0"/>
        <w:rPr>
          <w:sz w:val="20"/>
          <w:szCs w:val="20"/>
          <w:lang w:val="sr-Cyrl-RS"/>
        </w:rPr>
      </w:pPr>
    </w:p>
    <w:tbl>
      <w:tblPr>
        <w:tblStyle w:val="GridTable1Light-Accent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E17307" w:rsidRPr="004A08B5" w14:paraId="64806BE8" w14:textId="77777777" w:rsidTr="0A2F38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bottom w:val="single" w:sz="4" w:space="0" w:color="auto"/>
            </w:tcBorders>
          </w:tcPr>
          <w:p w14:paraId="0AB1DD38" w14:textId="0B365EBD" w:rsidR="00E17307" w:rsidRPr="004A08B5" w:rsidRDefault="2EBF418C" w:rsidP="00493F4F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TEACHING UNIT 6 (SIXTH WEEK)</w:t>
            </w:r>
          </w:p>
        </w:tc>
      </w:tr>
      <w:tr w:rsidR="00E17307" w14:paraId="1D7ED394" w14:textId="77777777" w:rsidTr="0A2F3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2DB896D2" w14:textId="512D30C9" w:rsidR="00E17307" w:rsidRDefault="0015323D" w:rsidP="00493F4F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A2F3876">
              <w:rPr>
                <w:sz w:val="22"/>
                <w:szCs w:val="22"/>
              </w:rPr>
              <w:t>EFFECTOR MECHANISMS OF CELLULAR IMMUNITY</w:t>
            </w:r>
          </w:p>
        </w:tc>
      </w:tr>
      <w:tr w:rsidR="00E17307" w14:paraId="5C545AC1" w14:textId="77777777" w:rsidTr="0A2F3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25878DB7" w14:textId="70C1A0AD" w:rsidR="00E17307" w:rsidRPr="0015323D" w:rsidRDefault="0015323D" w:rsidP="00493F4F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3 hours lecture</w:t>
            </w:r>
          </w:p>
        </w:tc>
      </w:tr>
      <w:tr w:rsidR="00E17307" w14:paraId="4C0167B7" w14:textId="77777777" w:rsidTr="0A2F3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56EA202A" w14:textId="77777777" w:rsidR="0015323D" w:rsidRPr="0015323D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Types of cellular immune reactions.</w:t>
            </w:r>
          </w:p>
          <w:p w14:paraId="6EE0D833" w14:textId="77777777" w:rsidR="0015323D" w:rsidRPr="0015323D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Migration of effector T cells in cellular immune reactions.</w:t>
            </w:r>
          </w:p>
          <w:p w14:paraId="42D320C7" w14:textId="77777777" w:rsidR="0015323D" w:rsidRPr="0015323D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Effector functions of CD4</w:t>
            </w:r>
            <w:r w:rsidRPr="0A2F3876">
              <w:rPr>
                <w:b w:val="0"/>
                <w:bCs w:val="0"/>
                <w:sz w:val="22"/>
                <w:szCs w:val="22"/>
                <w:vertAlign w:val="superscript"/>
              </w:rPr>
              <w:t>+</w:t>
            </w:r>
            <w:r w:rsidRPr="0A2F3876">
              <w:rPr>
                <w:b w:val="0"/>
                <w:bCs w:val="0"/>
                <w:sz w:val="22"/>
                <w:szCs w:val="22"/>
              </w:rPr>
              <w:t xml:space="preserve"> helper T cells.</w:t>
            </w:r>
          </w:p>
          <w:p w14:paraId="389D3CB3" w14:textId="77777777" w:rsidR="0015323D" w:rsidRPr="0015323D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Role of Th1, Th2, and Th17 cells in organism defense.</w:t>
            </w:r>
          </w:p>
          <w:p w14:paraId="032E60AB" w14:textId="77777777" w:rsidR="0015323D" w:rsidRPr="0015323D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Pathogenesis of tuberculosis and leprosy.</w:t>
            </w:r>
          </w:p>
          <w:p w14:paraId="253F3818" w14:textId="77777777" w:rsidR="0015323D" w:rsidRPr="0015323D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Effector functions of CD8</w:t>
            </w:r>
            <w:r w:rsidRPr="0A2F3876">
              <w:rPr>
                <w:b w:val="0"/>
                <w:bCs w:val="0"/>
                <w:sz w:val="22"/>
                <w:szCs w:val="22"/>
                <w:vertAlign w:val="superscript"/>
              </w:rPr>
              <w:t>+</w:t>
            </w:r>
            <w:r w:rsidRPr="0A2F3876">
              <w:rPr>
                <w:b w:val="0"/>
                <w:bCs w:val="0"/>
                <w:sz w:val="22"/>
                <w:szCs w:val="22"/>
              </w:rPr>
              <w:t xml:space="preserve"> cytotoxic T cells.</w:t>
            </w:r>
          </w:p>
          <w:p w14:paraId="0B07F9A8" w14:textId="0557BE80" w:rsidR="00E17307" w:rsidRPr="00C56A1C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Resistance of pathogens to cellular immune mechanisms.</w:t>
            </w:r>
          </w:p>
        </w:tc>
      </w:tr>
    </w:tbl>
    <w:p w14:paraId="58BF698E" w14:textId="77777777" w:rsidR="00E17307" w:rsidRPr="00E17307" w:rsidRDefault="00E17307" w:rsidP="00DD069F">
      <w:pPr>
        <w:rPr>
          <w:lang w:val="sr-Cyrl-RS"/>
        </w:rPr>
      </w:pPr>
    </w:p>
    <w:p w14:paraId="45E9D2F6" w14:textId="77777777" w:rsidR="00DD069F" w:rsidRPr="00E47056" w:rsidRDefault="00DD069F" w:rsidP="00DD069F">
      <w:pPr>
        <w:autoSpaceDE w:val="0"/>
        <w:autoSpaceDN w:val="0"/>
        <w:adjustRightInd w:val="0"/>
        <w:ind w:left="720"/>
        <w:rPr>
          <w:sz w:val="22"/>
          <w:szCs w:val="22"/>
        </w:rPr>
      </w:pPr>
    </w:p>
    <w:tbl>
      <w:tblPr>
        <w:tblStyle w:val="GridTable1Light-Accent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E17307" w14:paraId="4F0100B1" w14:textId="77777777" w:rsidTr="0A2F38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bottom w:val="single" w:sz="4" w:space="0" w:color="auto"/>
            </w:tcBorders>
          </w:tcPr>
          <w:p w14:paraId="6D256783" w14:textId="40EBB139" w:rsidR="00E17307" w:rsidRPr="004A08B5" w:rsidRDefault="2EBF418C" w:rsidP="00493F4F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TEACHING UNIT 7 (SEVENTH WEEK)</w:t>
            </w:r>
          </w:p>
        </w:tc>
      </w:tr>
      <w:tr w:rsidR="00E17307" w14:paraId="152419DB" w14:textId="77777777" w:rsidTr="0A2F3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74845E57" w14:textId="4C703F02" w:rsidR="00E17307" w:rsidRDefault="0015323D" w:rsidP="00493F4F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A2F3876">
              <w:rPr>
                <w:sz w:val="22"/>
                <w:szCs w:val="22"/>
              </w:rPr>
              <w:t>HUMORAL IMMUNE RESPONSE</w:t>
            </w:r>
          </w:p>
        </w:tc>
      </w:tr>
      <w:tr w:rsidR="00E17307" w14:paraId="2669772E" w14:textId="77777777" w:rsidTr="0A2F3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2500AFEA" w14:textId="19E07344" w:rsidR="00E17307" w:rsidRPr="0015323D" w:rsidRDefault="0015323D" w:rsidP="00493F4F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3 hours lecture</w:t>
            </w:r>
          </w:p>
        </w:tc>
      </w:tr>
      <w:tr w:rsidR="00E17307" w14:paraId="770E0979" w14:textId="77777777" w:rsidTr="0A2F3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49798E32" w14:textId="77777777" w:rsidR="0015323D" w:rsidRPr="0015323D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Phases and types of humoral immune response.</w:t>
            </w:r>
          </w:p>
          <w:p w14:paraId="5750E0F7" w14:textId="77777777" w:rsidR="0015323D" w:rsidRPr="0015323D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Stimulation of B cells by antigen.</w:t>
            </w:r>
          </w:p>
          <w:p w14:paraId="54D34489" w14:textId="77777777" w:rsidR="0015323D" w:rsidRPr="0015323D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Antigen-induced signal transduction in B cells.</w:t>
            </w:r>
          </w:p>
          <w:p w14:paraId="47F92FAF" w14:textId="68357A40" w:rsidR="0015323D" w:rsidRPr="0015323D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 xml:space="preserve">Role of complement proteins and other </w:t>
            </w:r>
            <w:r w:rsidR="32A5C243" w:rsidRPr="0A2F3876">
              <w:rPr>
                <w:b w:val="0"/>
                <w:bCs w:val="0"/>
                <w:sz w:val="22"/>
                <w:szCs w:val="22"/>
              </w:rPr>
              <w:t xml:space="preserve">innate immunity </w:t>
            </w:r>
            <w:r w:rsidRPr="0A2F3876">
              <w:rPr>
                <w:b w:val="0"/>
                <w:bCs w:val="0"/>
                <w:sz w:val="22"/>
                <w:szCs w:val="22"/>
              </w:rPr>
              <w:t>signals in B cell activation.</w:t>
            </w:r>
          </w:p>
          <w:p w14:paraId="3DA72657" w14:textId="77777777" w:rsidR="0015323D" w:rsidRPr="0015323D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Functional consequences of B cell activation.</w:t>
            </w:r>
          </w:p>
          <w:p w14:paraId="5076A24F" w14:textId="77777777" w:rsidR="0015323D" w:rsidRPr="0015323D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Function of helper T cells in humoral immune response to protein antigens.</w:t>
            </w:r>
          </w:p>
          <w:p w14:paraId="723D8E35" w14:textId="77777777" w:rsidR="0015323D" w:rsidRPr="0015323D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Activation and migration of helper T cells.</w:t>
            </w:r>
          </w:p>
          <w:p w14:paraId="3E857B78" w14:textId="77777777" w:rsidR="0015323D" w:rsidRPr="0015323D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How B cells present antigens to helper T cells.</w:t>
            </w:r>
          </w:p>
          <w:p w14:paraId="21DE79F2" w14:textId="77777777" w:rsidR="0015323D" w:rsidRPr="0015323D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Mechanisms of B cell activation mediated by helper T cells.</w:t>
            </w:r>
          </w:p>
          <w:p w14:paraId="6EF8FA19" w14:textId="77777777" w:rsidR="0015323D" w:rsidRPr="0015323D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Reactions occurring outside follicles and in germinal centers.</w:t>
            </w:r>
          </w:p>
          <w:p w14:paraId="609F9255" w14:textId="77777777" w:rsidR="0015323D" w:rsidRPr="0015323D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Antibody class switching.</w:t>
            </w:r>
          </w:p>
          <w:p w14:paraId="64BDAD74" w14:textId="77777777" w:rsidR="0015323D" w:rsidRPr="0015323D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Affinity maturation.</w:t>
            </w:r>
          </w:p>
          <w:p w14:paraId="5BB42E87" w14:textId="77777777" w:rsidR="0015323D" w:rsidRPr="0015323D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Humoral response to T-independent antigens.</w:t>
            </w:r>
          </w:p>
          <w:p w14:paraId="775AF24A" w14:textId="6A3C358E" w:rsidR="00E17307" w:rsidRPr="00C56A1C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 xml:space="preserve">Regulation of humoral immune response: </w:t>
            </w:r>
            <w:r w:rsidR="0BCA814A" w:rsidRPr="0A2F3876">
              <w:rPr>
                <w:b w:val="0"/>
                <w:bCs w:val="0"/>
                <w:sz w:val="22"/>
                <w:szCs w:val="22"/>
              </w:rPr>
              <w:t xml:space="preserve">antibody </w:t>
            </w:r>
            <w:r w:rsidRPr="0A2F3876">
              <w:rPr>
                <w:b w:val="0"/>
                <w:bCs w:val="0"/>
                <w:sz w:val="22"/>
                <w:szCs w:val="22"/>
              </w:rPr>
              <w:t>feedback regulation.</w:t>
            </w:r>
          </w:p>
        </w:tc>
      </w:tr>
    </w:tbl>
    <w:p w14:paraId="708E6C40" w14:textId="77777777" w:rsidR="00E17307" w:rsidRPr="00C56A1C" w:rsidRDefault="00E17307" w:rsidP="00E1730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sr-Cyrl-RS"/>
        </w:rPr>
      </w:pPr>
    </w:p>
    <w:p w14:paraId="22DBD8D9" w14:textId="77777777" w:rsidR="00E17307" w:rsidRDefault="00E17307" w:rsidP="00E17307">
      <w:pPr>
        <w:autoSpaceDE w:val="0"/>
        <w:autoSpaceDN w:val="0"/>
        <w:adjustRightInd w:val="0"/>
        <w:rPr>
          <w:b/>
          <w:bCs/>
          <w:sz w:val="20"/>
          <w:szCs w:val="20"/>
          <w:lang w:val="sr-Cyrl-RS"/>
        </w:rPr>
      </w:pPr>
    </w:p>
    <w:tbl>
      <w:tblPr>
        <w:tblStyle w:val="GridTable1Light-Accent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E17307" w14:paraId="0AE6DEF4" w14:textId="77777777" w:rsidTr="0A2F38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bottom w:val="single" w:sz="4" w:space="0" w:color="auto"/>
            </w:tcBorders>
          </w:tcPr>
          <w:p w14:paraId="671AD193" w14:textId="6BC488EE" w:rsidR="00E17307" w:rsidRPr="004A08B5" w:rsidRDefault="2EBF418C" w:rsidP="00493F4F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TEACHING UNIT 8 (EIGHTH WEEK)</w:t>
            </w:r>
          </w:p>
        </w:tc>
      </w:tr>
      <w:tr w:rsidR="00E17307" w14:paraId="70E87F2B" w14:textId="77777777" w:rsidTr="0A2F3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5603F55B" w14:textId="73850D14" w:rsidR="00E17307" w:rsidRDefault="0015323D" w:rsidP="00493F4F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A2F3876">
              <w:rPr>
                <w:sz w:val="22"/>
                <w:szCs w:val="22"/>
              </w:rPr>
              <w:t>EFFECTOR MECHANISMS OF HUMORAL IMMUNITY</w:t>
            </w:r>
          </w:p>
        </w:tc>
      </w:tr>
      <w:tr w:rsidR="00E17307" w14:paraId="60993CAD" w14:textId="77777777" w:rsidTr="0A2F3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22639008" w14:textId="4DC81CF8" w:rsidR="00E17307" w:rsidRPr="00C56A1C" w:rsidRDefault="0015323D" w:rsidP="00493F4F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3 hours lecture</w:t>
            </w:r>
          </w:p>
        </w:tc>
      </w:tr>
      <w:tr w:rsidR="00E17307" w14:paraId="796FE371" w14:textId="77777777" w:rsidTr="0A2F3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13E14506" w14:textId="77777777" w:rsidR="0015323D" w:rsidRPr="0015323D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Properties of antibodies determining their effector function.</w:t>
            </w:r>
          </w:p>
          <w:p w14:paraId="4421C0E9" w14:textId="77777777" w:rsidR="0015323D" w:rsidRPr="0015323D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Neutralization of microorganisms and their toxins.</w:t>
            </w:r>
          </w:p>
          <w:p w14:paraId="5DF27A4B" w14:textId="77777777" w:rsidR="0015323D" w:rsidRPr="0015323D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Opsonization and phagocytosis.</w:t>
            </w:r>
          </w:p>
          <w:p w14:paraId="3A4A6C4F" w14:textId="77777777" w:rsidR="0015323D" w:rsidRPr="0015323D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Antibody-dependent cellular cytotoxicity (ADCC).</w:t>
            </w:r>
          </w:p>
          <w:p w14:paraId="5429DD1A" w14:textId="77777777" w:rsidR="0015323D" w:rsidRPr="0015323D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lastRenderedPageBreak/>
              <w:t>IgE and reactions mediated by mast cells and eosinophils.</w:t>
            </w:r>
          </w:p>
          <w:p w14:paraId="65141672" w14:textId="77777777" w:rsidR="0015323D" w:rsidRPr="0015323D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Complement system: activation pathways, functions, and regulation.</w:t>
            </w:r>
          </w:p>
          <w:p w14:paraId="4EADF1C0" w14:textId="77777777" w:rsidR="0015323D" w:rsidRPr="0015323D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Functions of antibodies at specific anatomical sites.</w:t>
            </w:r>
          </w:p>
          <w:p w14:paraId="02202088" w14:textId="77777777" w:rsidR="0015323D" w:rsidRPr="0015323D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Mucosal immunity.</w:t>
            </w:r>
          </w:p>
          <w:p w14:paraId="258CA35A" w14:textId="77777777" w:rsidR="0015323D" w:rsidRPr="0015323D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Neonatal immunity.</w:t>
            </w:r>
          </w:p>
          <w:p w14:paraId="0AA51052" w14:textId="1F63720A" w:rsidR="00E17307" w:rsidRPr="00C56A1C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How microorganisms evade humoral immunity.</w:t>
            </w:r>
          </w:p>
        </w:tc>
      </w:tr>
    </w:tbl>
    <w:p w14:paraId="364EF585" w14:textId="77777777" w:rsidR="00E25AC3" w:rsidRPr="0015323D" w:rsidRDefault="00E25AC3" w:rsidP="0015323D">
      <w:pPr>
        <w:autoSpaceDE w:val="0"/>
        <w:autoSpaceDN w:val="0"/>
        <w:adjustRightInd w:val="0"/>
        <w:rPr>
          <w:sz w:val="22"/>
          <w:szCs w:val="22"/>
        </w:rPr>
      </w:pPr>
    </w:p>
    <w:p w14:paraId="1FD37F53" w14:textId="77777777" w:rsidR="00E17307" w:rsidRDefault="00E17307" w:rsidP="00DD069F">
      <w:pPr>
        <w:autoSpaceDE w:val="0"/>
        <w:autoSpaceDN w:val="0"/>
        <w:adjustRightInd w:val="0"/>
        <w:ind w:left="720"/>
        <w:rPr>
          <w:sz w:val="22"/>
          <w:szCs w:val="22"/>
          <w:lang w:val="sr-Cyrl-RS"/>
        </w:rPr>
      </w:pPr>
    </w:p>
    <w:p w14:paraId="127552B7" w14:textId="77777777" w:rsidR="00E17307" w:rsidRDefault="00E17307" w:rsidP="00DD069F">
      <w:pPr>
        <w:autoSpaceDE w:val="0"/>
        <w:autoSpaceDN w:val="0"/>
        <w:adjustRightInd w:val="0"/>
        <w:ind w:left="720"/>
        <w:rPr>
          <w:sz w:val="22"/>
          <w:szCs w:val="22"/>
          <w:lang w:val="sr-Cyrl-RS"/>
        </w:rPr>
      </w:pPr>
    </w:p>
    <w:p w14:paraId="75786FA4" w14:textId="05D49F74" w:rsidR="008C0E06" w:rsidRDefault="0015323D" w:rsidP="008C0E06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sr-Cyrl-RS"/>
        </w:rPr>
      </w:pPr>
      <w:r w:rsidRPr="0A2F3876">
        <w:rPr>
          <w:b/>
          <w:bCs/>
          <w:sz w:val="28"/>
          <w:szCs w:val="28"/>
        </w:rPr>
        <w:t>SECOND MODULE</w:t>
      </w:r>
    </w:p>
    <w:p w14:paraId="6D14D202" w14:textId="77777777" w:rsidR="008C0E06" w:rsidRPr="008C0E06" w:rsidRDefault="008C0E06" w:rsidP="008C0E06">
      <w:pPr>
        <w:autoSpaceDE w:val="0"/>
        <w:autoSpaceDN w:val="0"/>
        <w:adjustRightInd w:val="0"/>
        <w:ind w:left="720"/>
        <w:jc w:val="center"/>
        <w:rPr>
          <w:sz w:val="22"/>
          <w:szCs w:val="22"/>
          <w:lang w:val="sr-Cyrl-RS"/>
        </w:rPr>
      </w:pPr>
    </w:p>
    <w:tbl>
      <w:tblPr>
        <w:tblStyle w:val="GridTable1Light-Accent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C30CDA" w14:paraId="16C37DA3" w14:textId="77777777" w:rsidTr="0A2F38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bottom w:val="single" w:sz="4" w:space="0" w:color="auto"/>
            </w:tcBorders>
          </w:tcPr>
          <w:p w14:paraId="6C370B90" w14:textId="04C85E65" w:rsidR="00C30CDA" w:rsidRPr="001A3D20" w:rsidRDefault="7AAB774F" w:rsidP="00493F4F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TEACHING UNIT 9 (NINTH WEEK)</w:t>
            </w:r>
          </w:p>
        </w:tc>
      </w:tr>
      <w:tr w:rsidR="00C30CDA" w14:paraId="7479EB4F" w14:textId="77777777" w:rsidTr="0A2F3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64B7A676" w14:textId="7AD275D1" w:rsidR="00C30CDA" w:rsidRDefault="0015323D" w:rsidP="00493F4F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A2F3876">
              <w:rPr>
                <w:sz w:val="22"/>
                <w:szCs w:val="22"/>
              </w:rPr>
              <w:t>IMMUNE TOLERANCE AND AUTOIMMUNITY</w:t>
            </w:r>
          </w:p>
        </w:tc>
      </w:tr>
      <w:tr w:rsidR="00C30CDA" w14:paraId="6CB081FE" w14:textId="77777777" w:rsidTr="0A2F3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04452BDD" w14:textId="3DB8FE44" w:rsidR="00C30CDA" w:rsidRPr="0015323D" w:rsidRDefault="0015323D" w:rsidP="00493F4F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3 hours lecture</w:t>
            </w:r>
          </w:p>
        </w:tc>
      </w:tr>
      <w:tr w:rsidR="00C30CDA" w14:paraId="4F5FF741" w14:textId="77777777" w:rsidTr="0A2F3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2BC759E0" w14:textId="77777777" w:rsidR="0015323D" w:rsidRPr="0015323D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Immune tolerance, significance, and mechanisms.</w:t>
            </w:r>
          </w:p>
          <w:p w14:paraId="19CFBC52" w14:textId="77777777" w:rsidR="0015323D" w:rsidRPr="0015323D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Central tolerance of T cells.</w:t>
            </w:r>
          </w:p>
          <w:p w14:paraId="51785660" w14:textId="77777777" w:rsidR="0015323D" w:rsidRPr="0015323D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Peripheral tolerance of T cells: anergy, immune suppression mediated by regulatory T cells,</w:t>
            </w:r>
          </w:p>
          <w:p w14:paraId="109690BF" w14:textId="77777777" w:rsidR="0015323D" w:rsidRPr="0015323D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deletion, apoptosis of mature lymphocytes.</w:t>
            </w:r>
          </w:p>
          <w:p w14:paraId="7B3BAA21" w14:textId="77777777" w:rsidR="0015323D" w:rsidRPr="0015323D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Tolerance of B cells: Central tolerance of B cells, Peripheral tolerance of B cells.</w:t>
            </w:r>
          </w:p>
          <w:p w14:paraId="3AFA9D6A" w14:textId="77777777" w:rsidR="0015323D" w:rsidRPr="0015323D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Autoimmunity: pathogenesis, genetic factors, the role of infections, and the influence of other</w:t>
            </w:r>
          </w:p>
          <w:p w14:paraId="6B5FA593" w14:textId="1C1AA8B0" w:rsidR="00C30CDA" w:rsidRPr="0015323D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environmental factors.</w:t>
            </w:r>
          </w:p>
        </w:tc>
      </w:tr>
    </w:tbl>
    <w:p w14:paraId="2F9D6662" w14:textId="77777777" w:rsidR="00C30CDA" w:rsidRPr="00C56A1C" w:rsidRDefault="00C30CDA" w:rsidP="00C30CDA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sr-Cyrl-RS"/>
        </w:rPr>
      </w:pPr>
    </w:p>
    <w:p w14:paraId="446D9B69" w14:textId="77777777" w:rsidR="00C30CDA" w:rsidRDefault="00C30CDA" w:rsidP="00C30CDA">
      <w:pPr>
        <w:autoSpaceDE w:val="0"/>
        <w:autoSpaceDN w:val="0"/>
        <w:adjustRightInd w:val="0"/>
        <w:rPr>
          <w:b/>
          <w:bCs/>
          <w:sz w:val="20"/>
          <w:szCs w:val="20"/>
          <w:lang w:val="sr-Cyrl-RS"/>
        </w:rPr>
      </w:pPr>
    </w:p>
    <w:tbl>
      <w:tblPr>
        <w:tblStyle w:val="GridTable1Light-Accent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C30CDA" w14:paraId="7F91CDCC" w14:textId="77777777" w:rsidTr="0A2F38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bottom w:val="single" w:sz="4" w:space="0" w:color="auto"/>
            </w:tcBorders>
          </w:tcPr>
          <w:p w14:paraId="3BEFF4DE" w14:textId="7D4F3C83" w:rsidR="00C30CDA" w:rsidRPr="001A3D20" w:rsidRDefault="7AAB774F" w:rsidP="00493F4F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TEACHING UNIT 10 (TENTH WEEK)</w:t>
            </w:r>
          </w:p>
        </w:tc>
      </w:tr>
      <w:tr w:rsidR="00C30CDA" w14:paraId="33A7FF96" w14:textId="77777777" w:rsidTr="0A2F3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1791138E" w14:textId="45238B2A" w:rsidR="00C30CDA" w:rsidRPr="001A3D20" w:rsidRDefault="7AAB774F" w:rsidP="00493F4F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</w:rPr>
            </w:pPr>
            <w:r w:rsidRPr="0A2F3876">
              <w:rPr>
                <w:sz w:val="22"/>
                <w:szCs w:val="22"/>
              </w:rPr>
              <w:t>IMMUNOLOGY OF TUMORS AND TRANSPLANTATION</w:t>
            </w:r>
          </w:p>
        </w:tc>
      </w:tr>
      <w:tr w:rsidR="00C30CDA" w14:paraId="08D9D45C" w14:textId="77777777" w:rsidTr="0A2F3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4F04DE88" w14:textId="1C733D3A" w:rsidR="00C30CDA" w:rsidRPr="0015323D" w:rsidRDefault="0015323D" w:rsidP="00493F4F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3 hours lecture</w:t>
            </w:r>
          </w:p>
        </w:tc>
      </w:tr>
      <w:tr w:rsidR="00C30CDA" w14:paraId="278C7BE3" w14:textId="77777777" w:rsidTr="0A2F3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311D8D03" w14:textId="77777777" w:rsidR="0015323D" w:rsidRPr="0015323D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Immune response to transplanted tissues: transplant antigens, induction of immune response</w:t>
            </w:r>
          </w:p>
          <w:p w14:paraId="55B77D16" w14:textId="77777777" w:rsidR="0015323D" w:rsidRPr="0015323D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against grafts, immune mechanisms of graft rejection.</w:t>
            </w:r>
          </w:p>
          <w:p w14:paraId="7B469C64" w14:textId="77777777" w:rsidR="0015323D" w:rsidRPr="0015323D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Prevention and therapy of graft rejection.</w:t>
            </w:r>
          </w:p>
          <w:p w14:paraId="5EEA9BA4" w14:textId="77777777" w:rsidR="0015323D" w:rsidRPr="0015323D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Transplantation of blood cells and hematopoietic stem cells.</w:t>
            </w:r>
          </w:p>
          <w:p w14:paraId="3EB7AD9F" w14:textId="6961D165" w:rsidR="00C30CDA" w:rsidRPr="00C56A1C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Tolerance of the mother to fetal tissues.</w:t>
            </w:r>
          </w:p>
        </w:tc>
      </w:tr>
    </w:tbl>
    <w:p w14:paraId="37BA0A7A" w14:textId="77777777" w:rsidR="00E25AC3" w:rsidRDefault="00E25AC3">
      <w:pPr>
        <w:rPr>
          <w:lang w:val="sr-Cyrl-RS"/>
        </w:rPr>
      </w:pPr>
    </w:p>
    <w:p w14:paraId="47C030E7" w14:textId="77777777" w:rsidR="00C30CDA" w:rsidRPr="001A3D20" w:rsidRDefault="00C30CDA">
      <w:pPr>
        <w:rPr>
          <w:lang w:val="sr-Cyrl-RS"/>
        </w:rPr>
      </w:pPr>
    </w:p>
    <w:tbl>
      <w:tblPr>
        <w:tblStyle w:val="GridTable1Light-Accent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1543C3" w:rsidRPr="001A3D20" w14:paraId="34FDF398" w14:textId="77777777" w:rsidTr="0A2F38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bottom w:val="single" w:sz="4" w:space="0" w:color="auto"/>
            </w:tcBorders>
          </w:tcPr>
          <w:p w14:paraId="582C4272" w14:textId="4FE3D2B2" w:rsidR="001543C3" w:rsidRPr="001A3D20" w:rsidRDefault="7AAB774F" w:rsidP="00493F4F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TEACHING UNIT 11 (ELEVENTH WEEK)</w:t>
            </w:r>
          </w:p>
        </w:tc>
      </w:tr>
      <w:tr w:rsidR="001543C3" w14:paraId="24D9C2D3" w14:textId="77777777" w:rsidTr="0A2F3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0D76E271" w14:textId="77846A80" w:rsidR="001543C3" w:rsidRDefault="0015323D" w:rsidP="00493F4F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r>
              <w:t>HYPERSENSITIVITY</w:t>
            </w:r>
          </w:p>
        </w:tc>
      </w:tr>
      <w:tr w:rsidR="001543C3" w14:paraId="7FCCFCAF" w14:textId="77777777" w:rsidTr="0A2F3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5113CDDA" w14:textId="250521C7" w:rsidR="001543C3" w:rsidRPr="00C56A1C" w:rsidRDefault="0015323D" w:rsidP="00493F4F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3 hours lecture</w:t>
            </w:r>
          </w:p>
        </w:tc>
      </w:tr>
      <w:tr w:rsidR="001543C3" w14:paraId="02E854C9" w14:textId="77777777" w:rsidTr="0A2F3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333EF5F1" w14:textId="77777777" w:rsidR="0015323D" w:rsidRPr="0015323D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Types of hypersensitivity reactions.</w:t>
            </w:r>
          </w:p>
          <w:p w14:paraId="116DFDDD" w14:textId="77777777" w:rsidR="0015323D" w:rsidRPr="0015323D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Immediate hypersensitivity (Type I hypersensitivity): activation of Th2 lymphocytes and IgE</w:t>
            </w:r>
          </w:p>
          <w:p w14:paraId="43B0BC8F" w14:textId="77777777" w:rsidR="0015323D" w:rsidRPr="0015323D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antibody production, mast cell activation and mediator release, clinical syndromes, and therapy.</w:t>
            </w:r>
          </w:p>
          <w:p w14:paraId="6E3E9968" w14:textId="77777777" w:rsidR="0015323D" w:rsidRPr="0015323D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Diseases caused by antibodies and antigen-antibody complexes: etiology of antibody-mediated</w:t>
            </w:r>
          </w:p>
          <w:p w14:paraId="7290145A" w14:textId="77777777" w:rsidR="0015323D" w:rsidRPr="0015323D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diseases, mechanisms of tissue damage and diseases, clinical syndromes, and therapy.</w:t>
            </w:r>
          </w:p>
          <w:p w14:paraId="1C69BE5A" w14:textId="2636A0EE" w:rsidR="0015323D" w:rsidRPr="0015323D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 xml:space="preserve">Diseases caused by T </w:t>
            </w:r>
            <w:r w:rsidR="0E536034" w:rsidRPr="0A2F3876">
              <w:rPr>
                <w:b w:val="0"/>
                <w:bCs w:val="0"/>
                <w:sz w:val="22"/>
                <w:szCs w:val="22"/>
              </w:rPr>
              <w:t>cells</w:t>
            </w:r>
            <w:r w:rsidRPr="0A2F3876">
              <w:rPr>
                <w:b w:val="0"/>
                <w:bCs w:val="0"/>
                <w:sz w:val="22"/>
                <w:szCs w:val="22"/>
              </w:rPr>
              <w:t>: etiology of T cell-mediated diseases, mechanisms of tissue</w:t>
            </w:r>
          </w:p>
          <w:p w14:paraId="17390E5A" w14:textId="7F532314" w:rsidR="001543C3" w:rsidRPr="001543C3" w:rsidRDefault="0015323D" w:rsidP="0015323D">
            <w:pPr>
              <w:autoSpaceDE w:val="0"/>
              <w:autoSpaceDN w:val="0"/>
              <w:adjustRightInd w:val="0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damage, clinical syndromes, and therapy</w:t>
            </w:r>
            <w:r w:rsidRPr="0A2F3876">
              <w:rPr>
                <w:sz w:val="22"/>
                <w:szCs w:val="22"/>
              </w:rPr>
              <w:t>.</w:t>
            </w:r>
          </w:p>
        </w:tc>
      </w:tr>
    </w:tbl>
    <w:p w14:paraId="26095E71" w14:textId="77777777" w:rsidR="001543C3" w:rsidRPr="00C56A1C" w:rsidRDefault="001543C3" w:rsidP="001543C3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sr-Cyrl-RS"/>
        </w:rPr>
      </w:pPr>
    </w:p>
    <w:p w14:paraId="5078CA1A" w14:textId="77777777" w:rsidR="001543C3" w:rsidRDefault="001543C3" w:rsidP="001543C3">
      <w:pPr>
        <w:autoSpaceDE w:val="0"/>
        <w:autoSpaceDN w:val="0"/>
        <w:adjustRightInd w:val="0"/>
        <w:rPr>
          <w:b/>
          <w:bCs/>
          <w:sz w:val="20"/>
          <w:szCs w:val="20"/>
          <w:lang w:val="sr-Cyrl-RS"/>
        </w:rPr>
      </w:pPr>
    </w:p>
    <w:tbl>
      <w:tblPr>
        <w:tblStyle w:val="GridTable1Light-Accent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1543C3" w14:paraId="7FA7D1DE" w14:textId="77777777" w:rsidTr="0A2F38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bottom w:val="single" w:sz="4" w:space="0" w:color="auto"/>
            </w:tcBorders>
          </w:tcPr>
          <w:p w14:paraId="44EE2901" w14:textId="65DDB62A" w:rsidR="001543C3" w:rsidRPr="001A3D20" w:rsidRDefault="7AAB774F" w:rsidP="00493F4F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TEACHING UNIT 12 (TWELFTH WEEK)</w:t>
            </w:r>
          </w:p>
        </w:tc>
      </w:tr>
      <w:tr w:rsidR="001543C3" w14:paraId="67B42EE9" w14:textId="77777777" w:rsidTr="0A2F3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642B2EED" w14:textId="0E7C96F3" w:rsidR="001543C3" w:rsidRPr="001543C3" w:rsidRDefault="7AAB774F" w:rsidP="00493F4F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A2F3876">
              <w:rPr>
                <w:sz w:val="22"/>
                <w:szCs w:val="22"/>
              </w:rPr>
              <w:t>CONGENITAL AND ACQUIRED IMMUNODEFICIENCIES</w:t>
            </w:r>
          </w:p>
        </w:tc>
      </w:tr>
      <w:tr w:rsidR="001543C3" w14:paraId="58054CF3" w14:textId="77777777" w:rsidTr="0A2F3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0678814E" w14:textId="4AA84A5A" w:rsidR="001543C3" w:rsidRPr="00C56A1C" w:rsidRDefault="7AAB774F" w:rsidP="00493F4F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3 hours lecture</w:t>
            </w:r>
          </w:p>
        </w:tc>
      </w:tr>
      <w:tr w:rsidR="001543C3" w14:paraId="6AA4C082" w14:textId="77777777" w:rsidTr="0A2F3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31A314F0" w14:textId="77777777" w:rsidR="001A3D20" w:rsidRPr="001A3D20" w:rsidRDefault="7AAB774F" w:rsidP="001A3D20">
            <w:pPr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Concept of immunodeficiency.</w:t>
            </w:r>
          </w:p>
          <w:p w14:paraId="58671699" w14:textId="77777777" w:rsidR="001A3D20" w:rsidRPr="001A3D20" w:rsidRDefault="7AAB774F" w:rsidP="001A3D20">
            <w:pPr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Innate and acquired immunodeficiencies (genetic defects, malnutrition, infections).</w:t>
            </w:r>
          </w:p>
          <w:p w14:paraId="05DADC81" w14:textId="77777777" w:rsidR="001A3D20" w:rsidRPr="001A3D20" w:rsidRDefault="7AAB774F" w:rsidP="001A3D20">
            <w:pPr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Disorders of nonspecific immunity (barriers, phagocyte functions, complement component</w:t>
            </w:r>
          </w:p>
          <w:p w14:paraId="3849EA13" w14:textId="77777777" w:rsidR="001A3D20" w:rsidRPr="001A3D20" w:rsidRDefault="7AAB774F" w:rsidP="001A3D20">
            <w:pPr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deficiencies).</w:t>
            </w:r>
          </w:p>
          <w:p w14:paraId="732A5A8C" w14:textId="77777777" w:rsidR="001A3D20" w:rsidRPr="001A3D20" w:rsidRDefault="7AAB774F" w:rsidP="001A3D20">
            <w:pPr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Disorders of specific cellular and humoral immune response.</w:t>
            </w:r>
          </w:p>
          <w:p w14:paraId="068D027A" w14:textId="60AB97E3" w:rsidR="008C0E06" w:rsidRPr="008C0E06" w:rsidRDefault="71B21D8F" w:rsidP="001A3D20">
            <w:pPr>
              <w:rPr>
                <w:b w:val="0"/>
                <w:bCs w:val="0"/>
                <w:lang w:val="sr-Cyrl-RS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A</w:t>
            </w:r>
            <w:r w:rsidR="7AAB774F" w:rsidRPr="0A2F3876">
              <w:rPr>
                <w:b w:val="0"/>
                <w:bCs w:val="0"/>
                <w:sz w:val="22"/>
                <w:szCs w:val="22"/>
              </w:rPr>
              <w:t>cquired immunodeficiency</w:t>
            </w:r>
            <w:r w:rsidR="29C4CE1D" w:rsidRPr="0A2F3876">
              <w:rPr>
                <w:b w:val="0"/>
                <w:bCs w:val="0"/>
                <w:sz w:val="22"/>
                <w:szCs w:val="22"/>
              </w:rPr>
              <w:t xml:space="preserve"> </w:t>
            </w:r>
            <w:r w:rsidR="0297D838" w:rsidRPr="0A2F3876">
              <w:rPr>
                <w:b w:val="0"/>
                <w:bCs w:val="0"/>
                <w:sz w:val="22"/>
                <w:szCs w:val="22"/>
              </w:rPr>
              <w:t xml:space="preserve">syndrome </w:t>
            </w:r>
            <w:r w:rsidR="29C4CE1D" w:rsidRPr="0A2F3876">
              <w:rPr>
                <w:b w:val="0"/>
                <w:bCs w:val="0"/>
                <w:sz w:val="22"/>
                <w:szCs w:val="22"/>
              </w:rPr>
              <w:t>(AIDS).</w:t>
            </w:r>
          </w:p>
        </w:tc>
      </w:tr>
    </w:tbl>
    <w:p w14:paraId="01FEF7BF" w14:textId="77777777" w:rsidR="001543C3" w:rsidRDefault="001543C3">
      <w:pPr>
        <w:rPr>
          <w:lang w:val="sr-Cyrl-RS"/>
        </w:rPr>
      </w:pPr>
    </w:p>
    <w:p w14:paraId="2F750527" w14:textId="77777777" w:rsidR="001543C3" w:rsidRDefault="001543C3">
      <w:pPr>
        <w:rPr>
          <w:lang w:val="sr-Cyrl-RS"/>
        </w:rPr>
      </w:pPr>
    </w:p>
    <w:tbl>
      <w:tblPr>
        <w:tblStyle w:val="GridTable1Light-Accent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1A3D20" w14:paraId="3FDA4EBA" w14:textId="77777777" w:rsidTr="0A2F38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bottom w:val="single" w:sz="4" w:space="0" w:color="auto"/>
            </w:tcBorders>
            <w:vAlign w:val="center"/>
          </w:tcPr>
          <w:p w14:paraId="39DF1FF8" w14:textId="4C007DF5" w:rsidR="001A3D20" w:rsidRPr="001A3D20" w:rsidRDefault="7AAB774F" w:rsidP="001A3D20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TEACHING UNIT 13 (THIRTHEENTH WEEK)</w:t>
            </w:r>
          </w:p>
        </w:tc>
      </w:tr>
      <w:tr w:rsidR="001A3D20" w14:paraId="0280B629" w14:textId="77777777" w:rsidTr="0A2F3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350B030C" w14:textId="3EEDB714" w:rsidR="001A3D20" w:rsidRDefault="1183883F" w:rsidP="001A3D20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A2F3876">
              <w:rPr>
                <w:sz w:val="22"/>
                <w:szCs w:val="22"/>
              </w:rPr>
              <w:t>IMMUNE RESPONSE TO MICROORGANISMS</w:t>
            </w:r>
            <w:r w:rsidR="7AAB774F" w:rsidRPr="0A2F3876">
              <w:rPr>
                <w:sz w:val="22"/>
                <w:szCs w:val="22"/>
              </w:rPr>
              <w:t xml:space="preserve">. </w:t>
            </w:r>
            <w:r w:rsidR="7AAB774F">
              <w:t>SEPSIS AND SEPTIC SHOCK</w:t>
            </w:r>
          </w:p>
        </w:tc>
      </w:tr>
      <w:tr w:rsidR="001A3D20" w14:paraId="02C9DF33" w14:textId="77777777" w:rsidTr="0A2F3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1ED8EB5C" w14:textId="0EB9B99B" w:rsidR="001A3D20" w:rsidRPr="00C56A1C" w:rsidRDefault="7AAB774F" w:rsidP="001A3D20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lastRenderedPageBreak/>
              <w:t>3 hours lecture</w:t>
            </w:r>
          </w:p>
        </w:tc>
      </w:tr>
      <w:tr w:rsidR="001A3D20" w14:paraId="13D1ADF4" w14:textId="77777777" w:rsidTr="0A2F3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6528BE9A" w14:textId="77777777" w:rsidR="001A3D20" w:rsidRPr="001A3D20" w:rsidRDefault="7AAB774F" w:rsidP="001A3D20">
            <w:pPr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Concept of systemic inflammatory response and multiple organ dysfunction as a consequence of</w:t>
            </w:r>
          </w:p>
          <w:p w14:paraId="6725071D" w14:textId="77777777" w:rsidR="001A3D20" w:rsidRPr="001A3D20" w:rsidRDefault="7AAB774F" w:rsidP="001A3D20">
            <w:pPr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infection.</w:t>
            </w:r>
          </w:p>
          <w:p w14:paraId="128ED654" w14:textId="77777777" w:rsidR="001A3D20" w:rsidRPr="001A3D20" w:rsidRDefault="7AAB774F" w:rsidP="001A3D20">
            <w:pPr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Etiology and pathogenesis of sepsis and septic shock.</w:t>
            </w:r>
          </w:p>
          <w:p w14:paraId="0CC1127C" w14:textId="77777777" w:rsidR="001A3D20" w:rsidRPr="001A3D20" w:rsidRDefault="7AAB774F" w:rsidP="001A3D20">
            <w:pPr>
              <w:rPr>
                <w:b w:val="0"/>
                <w:bCs w:val="0"/>
                <w:sz w:val="22"/>
                <w:szCs w:val="22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Inflammatory mediators and regulatory cytokines in sepsis and shock, major tissue damage.</w:t>
            </w:r>
          </w:p>
          <w:p w14:paraId="1584698B" w14:textId="65EEDAD6" w:rsidR="001A3D20" w:rsidRPr="001543C3" w:rsidRDefault="7AAB774F" w:rsidP="001A3D20">
            <w:pPr>
              <w:autoSpaceDE w:val="0"/>
              <w:autoSpaceDN w:val="0"/>
              <w:adjustRightInd w:val="0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Treatment of sepsis and septic shock.</w:t>
            </w:r>
          </w:p>
        </w:tc>
      </w:tr>
    </w:tbl>
    <w:p w14:paraId="6E0B1373" w14:textId="77777777" w:rsidR="00826256" w:rsidRPr="00C56A1C" w:rsidRDefault="00826256" w:rsidP="00826256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sr-Cyrl-RS"/>
        </w:rPr>
      </w:pPr>
    </w:p>
    <w:p w14:paraId="39F60A41" w14:textId="77777777" w:rsidR="00826256" w:rsidRDefault="00826256" w:rsidP="00826256">
      <w:pPr>
        <w:autoSpaceDE w:val="0"/>
        <w:autoSpaceDN w:val="0"/>
        <w:adjustRightInd w:val="0"/>
        <w:rPr>
          <w:b/>
          <w:bCs/>
          <w:sz w:val="20"/>
          <w:szCs w:val="20"/>
          <w:lang w:val="sr-Cyrl-RS"/>
        </w:rPr>
      </w:pPr>
    </w:p>
    <w:tbl>
      <w:tblPr>
        <w:tblStyle w:val="GridTable1Light-Accent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826256" w14:paraId="696CB2E6" w14:textId="77777777" w:rsidTr="0A2F38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bottom w:val="single" w:sz="4" w:space="0" w:color="auto"/>
            </w:tcBorders>
          </w:tcPr>
          <w:p w14:paraId="2EF4339C" w14:textId="4D95B449" w:rsidR="00826256" w:rsidRPr="001A3D20" w:rsidRDefault="7AAB774F" w:rsidP="00493F4F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TEACHING UNIT 14 (FOURTEENTH WEEK)</w:t>
            </w:r>
          </w:p>
        </w:tc>
      </w:tr>
      <w:tr w:rsidR="00826256" w14:paraId="57308B0D" w14:textId="77777777" w:rsidTr="0A2F3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0A18097C" w14:textId="1B48C64A" w:rsidR="00826256" w:rsidRPr="001543C3" w:rsidRDefault="66B6DF61" w:rsidP="00493F4F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A2F3876">
              <w:rPr>
                <w:sz w:val="22"/>
                <w:szCs w:val="22"/>
              </w:rPr>
              <w:t>IMMUNIZATION AND VACCINATION</w:t>
            </w:r>
          </w:p>
        </w:tc>
      </w:tr>
      <w:tr w:rsidR="00826256" w14:paraId="2155F2B2" w14:textId="77777777" w:rsidTr="0A2F3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7C53439E" w14:textId="301EE745" w:rsidR="00826256" w:rsidRPr="00C56A1C" w:rsidRDefault="7AAB774F" w:rsidP="00493F4F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3 hours lecture</w:t>
            </w:r>
          </w:p>
        </w:tc>
      </w:tr>
      <w:tr w:rsidR="00826256" w14:paraId="651FB837" w14:textId="77777777" w:rsidTr="0A2F3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1384B4FB" w14:textId="6E567700" w:rsidR="00826256" w:rsidRPr="008C0E06" w:rsidRDefault="7AAB774F" w:rsidP="00493F4F">
            <w:pPr>
              <w:autoSpaceDE w:val="0"/>
              <w:autoSpaceDN w:val="0"/>
              <w:adjustRightInd w:val="0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Concept of immunization and vaccination.</w:t>
            </w:r>
          </w:p>
        </w:tc>
      </w:tr>
    </w:tbl>
    <w:p w14:paraId="19DE5503" w14:textId="77777777" w:rsidR="001543C3" w:rsidRDefault="001543C3">
      <w:pPr>
        <w:rPr>
          <w:lang w:val="sr-Cyrl-RS"/>
        </w:rPr>
      </w:pPr>
    </w:p>
    <w:p w14:paraId="1403ECE5" w14:textId="77777777" w:rsidR="008C0E06" w:rsidRPr="00C30CDA" w:rsidRDefault="008C0E06">
      <w:pPr>
        <w:rPr>
          <w:lang w:val="sr-Cyrl-RS"/>
        </w:rPr>
      </w:pPr>
    </w:p>
    <w:p w14:paraId="3A1D0816" w14:textId="77777777" w:rsidR="00DD069F" w:rsidRDefault="00DD069F" w:rsidP="00DD069F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sr-Cyrl-RS"/>
        </w:rPr>
      </w:pPr>
    </w:p>
    <w:tbl>
      <w:tblPr>
        <w:tblStyle w:val="GridTable1Light-Accent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8C0E06" w:rsidRPr="00E17307" w14:paraId="00515FB8" w14:textId="77777777" w:rsidTr="0A2F38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bottom w:val="single" w:sz="4" w:space="0" w:color="auto"/>
            </w:tcBorders>
          </w:tcPr>
          <w:p w14:paraId="19AC4149" w14:textId="49FDE033" w:rsidR="008C0E06" w:rsidRPr="001A3D20" w:rsidRDefault="7AAB774F" w:rsidP="00493F4F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TEACHING UNIT 15 (FIFTEENTH WEEK)</w:t>
            </w:r>
          </w:p>
        </w:tc>
      </w:tr>
      <w:tr w:rsidR="008C0E06" w:rsidRPr="001543C3" w14:paraId="28A36F44" w14:textId="77777777" w:rsidTr="0A2F3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4CD1D349" w14:textId="3745BF5A" w:rsidR="008C0E06" w:rsidRPr="00EE49BF" w:rsidRDefault="66B6DF61" w:rsidP="00493F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A2F3876">
              <w:rPr>
                <w:sz w:val="22"/>
                <w:szCs w:val="22"/>
              </w:rPr>
              <w:t>MICROBIOME AND THE IMMUNE SYSTEM</w:t>
            </w:r>
          </w:p>
        </w:tc>
      </w:tr>
      <w:tr w:rsidR="008C0E06" w:rsidRPr="00C56A1C" w14:paraId="3AF1CC57" w14:textId="77777777" w:rsidTr="0A2F3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20F03A1A" w14:textId="635863A6" w:rsidR="008C0E06" w:rsidRPr="00C56A1C" w:rsidRDefault="7AAB774F" w:rsidP="00493F4F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3 hours lecture</w:t>
            </w:r>
          </w:p>
        </w:tc>
      </w:tr>
      <w:tr w:rsidR="008C0E06" w:rsidRPr="008C0E06" w14:paraId="49847768" w14:textId="77777777" w:rsidTr="0A2F3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14:paraId="6938F7BA" w14:textId="10740DDD" w:rsidR="003E02DB" w:rsidRPr="008C0E06" w:rsidRDefault="66B6DF61" w:rsidP="00493F4F">
            <w:pPr>
              <w:autoSpaceDE w:val="0"/>
              <w:autoSpaceDN w:val="0"/>
              <w:adjustRightInd w:val="0"/>
              <w:rPr>
                <w:b w:val="0"/>
                <w:bCs w:val="0"/>
                <w:sz w:val="28"/>
                <w:szCs w:val="28"/>
                <w:lang w:val="sr-Cyrl-RS"/>
              </w:rPr>
            </w:pPr>
            <w:r w:rsidRPr="0A2F3876">
              <w:rPr>
                <w:b w:val="0"/>
                <w:bCs w:val="0"/>
                <w:sz w:val="22"/>
                <w:szCs w:val="22"/>
              </w:rPr>
              <w:t>Microbiome.</w:t>
            </w:r>
            <w:r w:rsidR="00EE49BF">
              <w:br/>
            </w:r>
            <w:r w:rsidRPr="0A2F3876">
              <w:rPr>
                <w:b w:val="0"/>
                <w:bCs w:val="0"/>
                <w:sz w:val="22"/>
                <w:szCs w:val="22"/>
              </w:rPr>
              <w:t>The connection between the microbiome and the immune system.</w:t>
            </w:r>
          </w:p>
        </w:tc>
      </w:tr>
    </w:tbl>
    <w:p w14:paraId="223300A3" w14:textId="77777777" w:rsidR="008C0E06" w:rsidRPr="008C0E06" w:rsidRDefault="008C0E06" w:rsidP="00DD069F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sr-Cyrl-RS"/>
        </w:rPr>
      </w:pPr>
    </w:p>
    <w:p w14:paraId="245D398B" w14:textId="77777777" w:rsidR="00447AB9" w:rsidRPr="00E47056" w:rsidRDefault="00447AB9" w:rsidP="00A41936">
      <w:pPr>
        <w:rPr>
          <w:b/>
          <w:bCs/>
          <w:sz w:val="32"/>
          <w:szCs w:val="32"/>
        </w:rPr>
      </w:pPr>
    </w:p>
    <w:p w14:paraId="27754298" w14:textId="77777777" w:rsidR="00216950" w:rsidRPr="00E47056" w:rsidRDefault="00216950" w:rsidP="0089105D">
      <w:pPr>
        <w:jc w:val="center"/>
        <w:rPr>
          <w:b/>
          <w:bCs/>
          <w:sz w:val="32"/>
          <w:szCs w:val="32"/>
        </w:rPr>
      </w:pPr>
    </w:p>
    <w:p w14:paraId="70BBF854" w14:textId="77777777" w:rsidR="00951106" w:rsidRDefault="0095110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0FC1A81C" w14:textId="4C298ABB" w:rsidR="00542DC5" w:rsidRPr="00E73EFA" w:rsidRDefault="00542DC5" w:rsidP="00542DC5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</w:rPr>
      </w:pPr>
      <w:r w:rsidRPr="0A2F3876">
        <w:rPr>
          <w:b/>
          <w:bCs/>
          <w:sz w:val="32"/>
          <w:szCs w:val="32"/>
        </w:rPr>
        <w:lastRenderedPageBreak/>
        <w:t>LECTURE SCHEDULE</w:t>
      </w:r>
    </w:p>
    <w:p w14:paraId="084D472E" w14:textId="77777777" w:rsidR="00216950" w:rsidRPr="00E47056" w:rsidRDefault="00216950" w:rsidP="0089105D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14:paraId="17B073AC" w14:textId="77777777" w:rsidR="00216950" w:rsidRPr="00E47056" w:rsidRDefault="00216950" w:rsidP="0089105D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tbl>
      <w:tblPr>
        <w:tblW w:w="2500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 w:firstRow="1" w:lastRow="0" w:firstColumn="1" w:lastColumn="0" w:noHBand="0" w:noVBand="0"/>
      </w:tblPr>
      <w:tblGrid>
        <w:gridCol w:w="5219"/>
      </w:tblGrid>
      <w:tr w:rsidR="00216950" w:rsidRPr="00E47056" w14:paraId="667B7156" w14:textId="77777777" w:rsidTr="00951106">
        <w:trPr>
          <w:trHeight w:val="2778"/>
          <w:jc w:val="center"/>
        </w:trPr>
        <w:tc>
          <w:tcPr>
            <w:tcW w:w="10138" w:type="dxa"/>
            <w:vAlign w:val="center"/>
          </w:tcPr>
          <w:p w14:paraId="70419825" w14:textId="4A399DD2" w:rsidR="00216950" w:rsidRDefault="00951106" w:rsidP="00951106">
            <w:pPr>
              <w:jc w:val="center"/>
              <w:rPr>
                <w:rStyle w:val="SALAChar"/>
                <w:b/>
                <w:bCs/>
                <w:color w:val="000000" w:themeColor="text1"/>
                <w:sz w:val="32"/>
                <w:szCs w:val="32"/>
                <w:lang w:val="sr-Latn-RS"/>
              </w:rPr>
            </w:pPr>
            <w:r w:rsidRPr="00951106">
              <w:rPr>
                <w:rStyle w:val="SALAChar"/>
                <w:b/>
                <w:bCs/>
                <w:color w:val="000000" w:themeColor="text1"/>
                <w:sz w:val="32"/>
                <w:szCs w:val="32"/>
              </w:rPr>
              <w:t>INTERNAL CLINIC HALL</w:t>
            </w:r>
          </w:p>
          <w:p w14:paraId="44023169" w14:textId="77777777" w:rsidR="00951106" w:rsidRPr="00951106" w:rsidRDefault="00951106" w:rsidP="00951106">
            <w:pPr>
              <w:jc w:val="center"/>
              <w:rPr>
                <w:b/>
                <w:bCs/>
                <w:sz w:val="28"/>
                <w:szCs w:val="28"/>
                <w:lang w:val="sr-Latn-RS"/>
              </w:rPr>
            </w:pPr>
          </w:p>
          <w:p w14:paraId="1F76AE11" w14:textId="4E5AF8A0" w:rsidR="00216950" w:rsidRDefault="00542DC5" w:rsidP="00951106">
            <w:pPr>
              <w:jc w:val="center"/>
              <w:rPr>
                <w:b/>
                <w:bCs/>
                <w:sz w:val="36"/>
                <w:szCs w:val="36"/>
              </w:rPr>
            </w:pPr>
            <w:r w:rsidRPr="0A2F3876">
              <w:rPr>
                <w:b/>
                <w:bCs/>
                <w:sz w:val="36"/>
                <w:szCs w:val="36"/>
              </w:rPr>
              <w:t>MONDAY</w:t>
            </w:r>
          </w:p>
          <w:p w14:paraId="47C88DE5" w14:textId="77777777" w:rsidR="00951106" w:rsidRDefault="00951106" w:rsidP="00951106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71C32550" w14:textId="2CEB590C" w:rsidR="00216950" w:rsidRPr="00951106" w:rsidRDefault="00951106" w:rsidP="009511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51106">
              <w:rPr>
                <w:b/>
                <w:bCs/>
                <w:sz w:val="44"/>
                <w:szCs w:val="44"/>
              </w:rPr>
              <w:t>12:15 – 14:15</w:t>
            </w:r>
          </w:p>
        </w:tc>
      </w:tr>
    </w:tbl>
    <w:p w14:paraId="28B7D313" w14:textId="77777777" w:rsidR="00216950" w:rsidRPr="00E47056" w:rsidRDefault="00216950" w:rsidP="0089105D">
      <w:pPr>
        <w:rPr>
          <w:b/>
          <w:bCs/>
          <w:sz w:val="32"/>
          <w:szCs w:val="32"/>
        </w:rPr>
      </w:pPr>
    </w:p>
    <w:p w14:paraId="5E005B3D" w14:textId="77777777" w:rsidR="00216950" w:rsidRPr="00E47056" w:rsidRDefault="00216950" w:rsidP="0089105D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14:paraId="4EB92E57" w14:textId="77777777" w:rsidR="00216950" w:rsidRPr="00E47056" w:rsidRDefault="00216950" w:rsidP="0089105D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14:paraId="258E92B9" w14:textId="77777777" w:rsidR="00542DC5" w:rsidRPr="00E73EFA" w:rsidRDefault="00542DC5" w:rsidP="00542DC5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</w:rPr>
      </w:pPr>
      <w:r w:rsidRPr="0A2F3876">
        <w:rPr>
          <w:b/>
          <w:bCs/>
          <w:sz w:val="32"/>
          <w:szCs w:val="32"/>
        </w:rPr>
        <w:t>SCHEDULE OF PRACTICE</w:t>
      </w:r>
    </w:p>
    <w:p w14:paraId="271ED339" w14:textId="77777777" w:rsidR="00216950" w:rsidRPr="00E47056" w:rsidRDefault="00216950" w:rsidP="0089105D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14:paraId="6499E6D4" w14:textId="77777777" w:rsidR="00216950" w:rsidRPr="00E47056" w:rsidRDefault="00216950" w:rsidP="0089105D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14:paraId="7F394AE6" w14:textId="77777777" w:rsidR="00216950" w:rsidRPr="00E47056" w:rsidRDefault="00216950" w:rsidP="0089105D">
      <w:pPr>
        <w:jc w:val="center"/>
        <w:rPr>
          <w:b/>
          <w:bCs/>
          <w:sz w:val="32"/>
          <w:szCs w:val="32"/>
        </w:rPr>
      </w:pPr>
    </w:p>
    <w:tbl>
      <w:tblPr>
        <w:tblW w:w="3880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 w:firstRow="1" w:lastRow="0" w:firstColumn="1" w:lastColumn="0" w:noHBand="0" w:noVBand="0"/>
      </w:tblPr>
      <w:tblGrid>
        <w:gridCol w:w="4050"/>
        <w:gridCol w:w="4049"/>
      </w:tblGrid>
      <w:tr w:rsidR="00E47056" w:rsidRPr="00E47056" w14:paraId="6A87520D" w14:textId="77777777" w:rsidTr="00951106">
        <w:trPr>
          <w:trHeight w:val="454"/>
          <w:jc w:val="center"/>
        </w:trPr>
        <w:tc>
          <w:tcPr>
            <w:tcW w:w="8099" w:type="dxa"/>
            <w:gridSpan w:val="2"/>
            <w:vAlign w:val="center"/>
          </w:tcPr>
          <w:p w14:paraId="53FB4B5F" w14:textId="21BCDDC4" w:rsidR="00632489" w:rsidRPr="00542DC5" w:rsidRDefault="00542DC5" w:rsidP="0A2F3876">
            <w:pPr>
              <w:jc w:val="center"/>
              <w:rPr>
                <w:b/>
                <w:bCs/>
                <w:sz w:val="32"/>
                <w:szCs w:val="32"/>
              </w:rPr>
            </w:pPr>
            <w:r w:rsidRPr="0A2F3876">
              <w:rPr>
                <w:b/>
                <w:bCs/>
                <w:sz w:val="32"/>
                <w:szCs w:val="32"/>
              </w:rPr>
              <w:t>YELLOW HALLS</w:t>
            </w:r>
          </w:p>
        </w:tc>
      </w:tr>
      <w:tr w:rsidR="00E47056" w:rsidRPr="00E47056" w14:paraId="6025CF59" w14:textId="77777777" w:rsidTr="00951106">
        <w:trPr>
          <w:trHeight w:val="1644"/>
          <w:jc w:val="center"/>
        </w:trPr>
        <w:tc>
          <w:tcPr>
            <w:tcW w:w="8099" w:type="dxa"/>
            <w:gridSpan w:val="2"/>
            <w:tcBorders>
              <w:bottom w:val="dashed" w:sz="12" w:space="0" w:color="auto"/>
            </w:tcBorders>
            <w:vAlign w:val="center"/>
          </w:tcPr>
          <w:p w14:paraId="0D7DFC53" w14:textId="77777777" w:rsidR="00D37695" w:rsidRDefault="00951106" w:rsidP="00951106">
            <w:pPr>
              <w:jc w:val="center"/>
              <w:rPr>
                <w:b/>
                <w:bCs/>
                <w:sz w:val="36"/>
                <w:szCs w:val="36"/>
              </w:rPr>
            </w:pPr>
            <w:r w:rsidRPr="0A2F3876">
              <w:rPr>
                <w:b/>
                <w:bCs/>
                <w:sz w:val="36"/>
                <w:szCs w:val="36"/>
              </w:rPr>
              <w:t>MONDAY</w:t>
            </w:r>
          </w:p>
          <w:p w14:paraId="4BFF95B7" w14:textId="77777777" w:rsidR="00951106" w:rsidRDefault="00951106" w:rsidP="00951106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6463B50E" w14:textId="4BF071B3" w:rsidR="00951106" w:rsidRPr="00E47056" w:rsidRDefault="00951106" w:rsidP="0095110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14:30 – 16:45</w:t>
            </w:r>
          </w:p>
        </w:tc>
      </w:tr>
      <w:tr w:rsidR="00E47056" w:rsidRPr="00E47056" w14:paraId="4AEC9171" w14:textId="77777777" w:rsidTr="009C5B23">
        <w:trPr>
          <w:trHeight w:val="454"/>
          <w:jc w:val="center"/>
        </w:trPr>
        <w:tc>
          <w:tcPr>
            <w:tcW w:w="4050" w:type="dxa"/>
            <w:vAlign w:val="center"/>
          </w:tcPr>
          <w:p w14:paraId="1E34D379" w14:textId="77777777" w:rsidR="00D37695" w:rsidRDefault="00951106" w:rsidP="00D37695">
            <w:pPr>
              <w:jc w:val="center"/>
              <w:rPr>
                <w:sz w:val="36"/>
                <w:szCs w:val="36"/>
              </w:rPr>
            </w:pPr>
            <w:r w:rsidRPr="0A2F3876">
              <w:rPr>
                <w:sz w:val="36"/>
                <w:szCs w:val="36"/>
              </w:rPr>
              <w:t>I group</w:t>
            </w:r>
          </w:p>
          <w:p w14:paraId="25906D70" w14:textId="6BA19921" w:rsidR="00951106" w:rsidRPr="00E47056" w:rsidRDefault="00951106" w:rsidP="00D37695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sz w:val="36"/>
                <w:szCs w:val="36"/>
              </w:rPr>
              <w:t>R31</w:t>
            </w:r>
          </w:p>
        </w:tc>
        <w:tc>
          <w:tcPr>
            <w:tcW w:w="4049" w:type="dxa"/>
            <w:vAlign w:val="center"/>
          </w:tcPr>
          <w:p w14:paraId="14757D6D" w14:textId="77777777" w:rsidR="00D37695" w:rsidRDefault="00951106" w:rsidP="00D376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II </w:t>
            </w:r>
            <w:r w:rsidRPr="0A2F3876">
              <w:rPr>
                <w:sz w:val="36"/>
                <w:szCs w:val="36"/>
              </w:rPr>
              <w:t>group</w:t>
            </w:r>
          </w:p>
          <w:p w14:paraId="30C32EF1" w14:textId="531F04DD" w:rsidR="00951106" w:rsidRPr="00E47056" w:rsidRDefault="00951106" w:rsidP="00D37695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sz w:val="36"/>
                <w:szCs w:val="36"/>
              </w:rPr>
              <w:t>R32</w:t>
            </w:r>
          </w:p>
        </w:tc>
      </w:tr>
      <w:tr w:rsidR="009C5B23" w:rsidRPr="00E47056" w14:paraId="7A73625E" w14:textId="77777777" w:rsidTr="00951106">
        <w:trPr>
          <w:trHeight w:val="454"/>
          <w:jc w:val="center"/>
        </w:trPr>
        <w:tc>
          <w:tcPr>
            <w:tcW w:w="4050" w:type="dxa"/>
            <w:tcBorders>
              <w:bottom w:val="single" w:sz="4" w:space="0" w:color="auto"/>
            </w:tcBorders>
            <w:vAlign w:val="center"/>
          </w:tcPr>
          <w:p w14:paraId="71E7B4F6" w14:textId="624A1E83" w:rsidR="009C5B23" w:rsidRDefault="009C5B23" w:rsidP="009C5B23">
            <w:pPr>
              <w:jc w:val="center"/>
              <w:rPr>
                <w:sz w:val="36"/>
                <w:szCs w:val="36"/>
              </w:rPr>
            </w:pPr>
            <w:r w:rsidRPr="0A2F3876">
              <w:rPr>
                <w:sz w:val="36"/>
                <w:szCs w:val="36"/>
              </w:rPr>
              <w:t>I</w:t>
            </w:r>
            <w:r>
              <w:rPr>
                <w:sz w:val="36"/>
                <w:szCs w:val="36"/>
              </w:rPr>
              <w:t>I</w:t>
            </w:r>
            <w:r w:rsidRPr="0A2F3876">
              <w:rPr>
                <w:sz w:val="36"/>
                <w:szCs w:val="36"/>
              </w:rPr>
              <w:t>I group</w:t>
            </w:r>
          </w:p>
          <w:p w14:paraId="29033439" w14:textId="0F41421A" w:rsidR="009C5B23" w:rsidRPr="0A2F3876" w:rsidRDefault="009C5B23" w:rsidP="009C5B2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R3</w:t>
            </w:r>
            <w:r>
              <w:rPr>
                <w:sz w:val="36"/>
                <w:szCs w:val="36"/>
              </w:rPr>
              <w:t>3</w:t>
            </w:r>
          </w:p>
        </w:tc>
        <w:tc>
          <w:tcPr>
            <w:tcW w:w="4049" w:type="dxa"/>
            <w:tcBorders>
              <w:bottom w:val="single" w:sz="4" w:space="0" w:color="auto"/>
            </w:tcBorders>
            <w:vAlign w:val="center"/>
          </w:tcPr>
          <w:p w14:paraId="7AF74087" w14:textId="77777777" w:rsidR="009C5B23" w:rsidRDefault="009C5B23" w:rsidP="00D37695">
            <w:pPr>
              <w:jc w:val="center"/>
              <w:rPr>
                <w:sz w:val="36"/>
                <w:szCs w:val="36"/>
              </w:rPr>
            </w:pPr>
          </w:p>
        </w:tc>
      </w:tr>
    </w:tbl>
    <w:p w14:paraId="4F70CB91" w14:textId="77777777" w:rsidR="00216950" w:rsidRPr="00E47056" w:rsidRDefault="00216950" w:rsidP="00BC1EAF">
      <w:pPr>
        <w:rPr>
          <w:b/>
          <w:bCs/>
          <w:sz w:val="32"/>
          <w:szCs w:val="32"/>
        </w:rPr>
        <w:sectPr w:rsidR="00216950" w:rsidRPr="00E47056" w:rsidSect="0015323D">
          <w:pgSz w:w="11907" w:h="16839" w:code="9"/>
          <w:pgMar w:top="720" w:right="720" w:bottom="720" w:left="720" w:header="510" w:footer="510" w:gutter="0"/>
          <w:cols w:space="720"/>
          <w:docGrid w:linePitch="360"/>
        </w:sectPr>
      </w:pP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16"/>
        <w:gridCol w:w="1403"/>
        <w:gridCol w:w="1030"/>
        <w:gridCol w:w="6672"/>
        <w:gridCol w:w="4659"/>
        <w:gridCol w:w="19"/>
      </w:tblGrid>
      <w:tr w:rsidR="00E47056" w:rsidRPr="00E47056" w14:paraId="34922F8E" w14:textId="77777777" w:rsidTr="00951106">
        <w:trPr>
          <w:gridAfter w:val="1"/>
          <w:wAfter w:w="6" w:type="pct"/>
          <w:cantSplit/>
          <w:trHeight w:val="850"/>
          <w:tblHeader/>
        </w:trPr>
        <w:tc>
          <w:tcPr>
            <w:tcW w:w="4994" w:type="pct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353E5D68" w14:textId="4924FBCA" w:rsidR="00BC1EAF" w:rsidRPr="00D57DC7" w:rsidRDefault="307DC2F3" w:rsidP="00BC1EAF">
            <w:pPr>
              <w:jc w:val="center"/>
              <w:rPr>
                <w:b/>
                <w:bCs/>
                <w:sz w:val="32"/>
                <w:szCs w:val="32"/>
              </w:rPr>
            </w:pPr>
            <w:r w:rsidRPr="0A2F3876">
              <w:rPr>
                <w:b/>
                <w:bCs/>
                <w:sz w:val="32"/>
                <w:szCs w:val="32"/>
              </w:rPr>
              <w:lastRenderedPageBreak/>
              <w:t>LESSON SCHEDULE FOR THE SUBJECT IMMUNOLOGY, INFECTION, INFLAM</w:t>
            </w:r>
            <w:r w:rsidR="589D0E2B" w:rsidRPr="0A2F3876">
              <w:rPr>
                <w:b/>
                <w:bCs/>
                <w:sz w:val="32"/>
                <w:szCs w:val="32"/>
              </w:rPr>
              <w:t>M</w:t>
            </w:r>
            <w:r w:rsidRPr="0A2F3876">
              <w:rPr>
                <w:b/>
                <w:bCs/>
                <w:sz w:val="32"/>
                <w:szCs w:val="32"/>
              </w:rPr>
              <w:t>ATION</w:t>
            </w:r>
          </w:p>
        </w:tc>
      </w:tr>
      <w:tr w:rsidR="00951106" w:rsidRPr="00E47056" w14:paraId="0553BCCB" w14:textId="77777777" w:rsidTr="00951106">
        <w:trPr>
          <w:cantSplit/>
          <w:trHeight w:val="567"/>
          <w:tblHeader/>
        </w:trPr>
        <w:tc>
          <w:tcPr>
            <w:tcW w:w="610" w:type="pct"/>
            <w:shd w:val="clear" w:color="auto" w:fill="D9D9D9" w:themeFill="background1" w:themeFillShade="D9"/>
            <w:vAlign w:val="center"/>
          </w:tcPr>
          <w:p w14:paraId="67372D14" w14:textId="455AC7F5" w:rsidR="00951106" w:rsidRPr="00E47056" w:rsidRDefault="00951106" w:rsidP="0A2F3876">
            <w:pPr>
              <w:jc w:val="center"/>
              <w:rPr>
                <w:b/>
                <w:bCs/>
              </w:rPr>
            </w:pPr>
            <w:r w:rsidRPr="0A2F3876">
              <w:rPr>
                <w:b/>
                <w:bCs/>
              </w:rPr>
              <w:t>module</w:t>
            </w:r>
          </w:p>
        </w:tc>
        <w:tc>
          <w:tcPr>
            <w:tcW w:w="447" w:type="pct"/>
            <w:shd w:val="clear" w:color="auto" w:fill="D9D9D9" w:themeFill="background1" w:themeFillShade="D9"/>
            <w:vAlign w:val="center"/>
          </w:tcPr>
          <w:p w14:paraId="4AC957F1" w14:textId="749E5978" w:rsidR="00951106" w:rsidRPr="00E47056" w:rsidRDefault="00951106" w:rsidP="0A2F3876">
            <w:pPr>
              <w:jc w:val="center"/>
              <w:rPr>
                <w:b/>
                <w:bCs/>
              </w:rPr>
            </w:pPr>
            <w:r w:rsidRPr="0A2F3876">
              <w:rPr>
                <w:b/>
                <w:bCs/>
              </w:rPr>
              <w:t>week</w:t>
            </w:r>
          </w:p>
        </w:tc>
        <w:tc>
          <w:tcPr>
            <w:tcW w:w="328" w:type="pct"/>
            <w:shd w:val="clear" w:color="auto" w:fill="D9D9D9" w:themeFill="background1" w:themeFillShade="D9"/>
            <w:vAlign w:val="center"/>
          </w:tcPr>
          <w:p w14:paraId="0DE7ED16" w14:textId="04038CB7" w:rsidR="00951106" w:rsidRPr="00E47056" w:rsidRDefault="00951106" w:rsidP="00BC1EAF">
            <w:pPr>
              <w:jc w:val="center"/>
              <w:rPr>
                <w:b/>
                <w:bCs/>
              </w:rPr>
            </w:pPr>
            <w:r w:rsidRPr="0A2F3876">
              <w:rPr>
                <w:b/>
                <w:bCs/>
              </w:rPr>
              <w:t>type</w:t>
            </w:r>
          </w:p>
        </w:tc>
        <w:tc>
          <w:tcPr>
            <w:tcW w:w="2125" w:type="pct"/>
            <w:shd w:val="clear" w:color="auto" w:fill="D9D9D9" w:themeFill="background1" w:themeFillShade="D9"/>
            <w:vAlign w:val="center"/>
          </w:tcPr>
          <w:p w14:paraId="157F27C2" w14:textId="4D52B095" w:rsidR="00951106" w:rsidRPr="00E47056" w:rsidRDefault="00951106" w:rsidP="0A2F3876">
            <w:pPr>
              <w:jc w:val="center"/>
              <w:rPr>
                <w:b/>
                <w:bCs/>
              </w:rPr>
            </w:pPr>
            <w:r w:rsidRPr="0A2F3876">
              <w:rPr>
                <w:b/>
                <w:bCs/>
              </w:rPr>
              <w:t>method unit name</w:t>
            </w:r>
          </w:p>
        </w:tc>
        <w:tc>
          <w:tcPr>
            <w:tcW w:w="1490" w:type="pct"/>
            <w:gridSpan w:val="2"/>
            <w:shd w:val="clear" w:color="auto" w:fill="D9D9D9" w:themeFill="background1" w:themeFillShade="D9"/>
            <w:vAlign w:val="center"/>
          </w:tcPr>
          <w:p w14:paraId="4A24EAE2" w14:textId="25B5B234" w:rsidR="00951106" w:rsidRPr="00E47056" w:rsidRDefault="00951106" w:rsidP="0A2F3876">
            <w:pPr>
              <w:jc w:val="center"/>
              <w:rPr>
                <w:b/>
                <w:bCs/>
              </w:rPr>
            </w:pPr>
            <w:r w:rsidRPr="0A2F3876">
              <w:rPr>
                <w:b/>
                <w:bCs/>
              </w:rPr>
              <w:t>teacher</w:t>
            </w:r>
          </w:p>
        </w:tc>
      </w:tr>
      <w:tr w:rsidR="00951106" w:rsidRPr="00E47056" w14:paraId="56E20C35" w14:textId="77777777" w:rsidTr="00951106">
        <w:trPr>
          <w:cantSplit/>
          <w:trHeight w:val="405"/>
        </w:trPr>
        <w:tc>
          <w:tcPr>
            <w:tcW w:w="610" w:type="pct"/>
            <w:vMerge w:val="restart"/>
            <w:vAlign w:val="center"/>
          </w:tcPr>
          <w:p w14:paraId="787E5F4E" w14:textId="20DFBD6B" w:rsidR="00951106" w:rsidRPr="00E47056" w:rsidRDefault="00951106" w:rsidP="0A2F3876">
            <w:pPr>
              <w:jc w:val="center"/>
              <w:rPr>
                <w:b/>
                <w:bCs/>
              </w:rPr>
            </w:pPr>
            <w:r w:rsidRPr="0A2F3876">
              <w:rPr>
                <w:b/>
                <w:bCs/>
              </w:rPr>
              <w:t>1</w:t>
            </w:r>
          </w:p>
        </w:tc>
        <w:tc>
          <w:tcPr>
            <w:tcW w:w="447" w:type="pct"/>
            <w:vMerge w:val="restart"/>
            <w:vAlign w:val="center"/>
          </w:tcPr>
          <w:p w14:paraId="231B2FF2" w14:textId="6891062C" w:rsidR="00951106" w:rsidRPr="002577E3" w:rsidRDefault="00951106" w:rsidP="008C791D">
            <w:pPr>
              <w:jc w:val="center"/>
              <w:rPr>
                <w:lang w:val="sr-Cyrl-RS"/>
              </w:rPr>
            </w:pPr>
            <w:r w:rsidRPr="0A2F3876">
              <w:rPr>
                <w:sz w:val="20"/>
                <w:szCs w:val="20"/>
              </w:rPr>
              <w:t>1</w:t>
            </w:r>
          </w:p>
        </w:tc>
        <w:tc>
          <w:tcPr>
            <w:tcW w:w="328" w:type="pct"/>
            <w:vAlign w:val="center"/>
          </w:tcPr>
          <w:p w14:paraId="26A9D6EE" w14:textId="6CE7C288" w:rsidR="00951106" w:rsidRPr="00E47056" w:rsidRDefault="00951106" w:rsidP="0A2F3876">
            <w:pPr>
              <w:jc w:val="center"/>
              <w:rPr>
                <w:b/>
                <w:bCs/>
              </w:rPr>
            </w:pPr>
            <w:r w:rsidRPr="0A2F3876">
              <w:rPr>
                <w:b/>
                <w:bCs/>
              </w:rPr>
              <w:t>L</w:t>
            </w:r>
          </w:p>
        </w:tc>
        <w:tc>
          <w:tcPr>
            <w:tcW w:w="2125" w:type="pct"/>
            <w:vMerge w:val="restart"/>
            <w:vAlign w:val="center"/>
          </w:tcPr>
          <w:p w14:paraId="14D5D61C" w14:textId="71F5ED72" w:rsidR="00951106" w:rsidRPr="00E47056" w:rsidRDefault="00951106" w:rsidP="0A2F3876">
            <w:pPr>
              <w:rPr>
                <w:b/>
                <w:bCs/>
              </w:rPr>
            </w:pPr>
            <w:r w:rsidRPr="0A2F3876">
              <w:rPr>
                <w:b/>
                <w:bCs/>
                <w:sz w:val="22"/>
                <w:szCs w:val="22"/>
              </w:rPr>
              <w:t>Introduction to the immune system</w:t>
            </w:r>
          </w:p>
        </w:tc>
        <w:tc>
          <w:tcPr>
            <w:tcW w:w="1490" w:type="pct"/>
            <w:gridSpan w:val="2"/>
            <w:shd w:val="clear" w:color="auto" w:fill="auto"/>
            <w:vAlign w:val="center"/>
          </w:tcPr>
          <w:p w14:paraId="6A83A1C6" w14:textId="7400C339" w:rsidR="00951106" w:rsidRPr="00E47056" w:rsidRDefault="00951106" w:rsidP="0A2F3876">
            <w:pPr>
              <w:rPr>
                <w:b/>
                <w:bCs/>
                <w:sz w:val="20"/>
                <w:szCs w:val="20"/>
                <w:lang w:val="sr-Cyrl-RS"/>
              </w:rPr>
            </w:pPr>
            <w:r w:rsidRPr="0A2F3876">
              <w:rPr>
                <w:b/>
                <w:bCs/>
                <w:sz w:val="20"/>
                <w:szCs w:val="20"/>
              </w:rPr>
              <w:t>Prof. dr Ivan Jovanovic</w:t>
            </w:r>
          </w:p>
        </w:tc>
      </w:tr>
      <w:tr w:rsidR="00951106" w:rsidRPr="00E47056" w14:paraId="1285A3BF" w14:textId="77777777" w:rsidTr="00951106">
        <w:trPr>
          <w:cantSplit/>
          <w:trHeight w:val="680"/>
        </w:trPr>
        <w:tc>
          <w:tcPr>
            <w:tcW w:w="610" w:type="pct"/>
            <w:vMerge/>
            <w:vAlign w:val="center"/>
          </w:tcPr>
          <w:p w14:paraId="38FB40F2" w14:textId="77777777" w:rsidR="00951106" w:rsidRPr="00E47056" w:rsidRDefault="00951106" w:rsidP="008C791D">
            <w:pPr>
              <w:jc w:val="center"/>
            </w:pPr>
          </w:p>
        </w:tc>
        <w:tc>
          <w:tcPr>
            <w:tcW w:w="447" w:type="pct"/>
            <w:vMerge/>
            <w:vAlign w:val="center"/>
          </w:tcPr>
          <w:p w14:paraId="19F748C7" w14:textId="77777777" w:rsidR="00951106" w:rsidRPr="00E47056" w:rsidRDefault="00951106" w:rsidP="008C791D">
            <w:pPr>
              <w:jc w:val="center"/>
            </w:pPr>
          </w:p>
        </w:tc>
        <w:tc>
          <w:tcPr>
            <w:tcW w:w="328" w:type="pct"/>
            <w:vAlign w:val="center"/>
          </w:tcPr>
          <w:p w14:paraId="4AB4F0F2" w14:textId="42635DDF" w:rsidR="00951106" w:rsidRPr="00E47056" w:rsidRDefault="00951106" w:rsidP="0A2F3876">
            <w:pPr>
              <w:jc w:val="center"/>
              <w:rPr>
                <w:b/>
                <w:bCs/>
              </w:rPr>
            </w:pPr>
            <w:r w:rsidRPr="0A2F3876">
              <w:rPr>
                <w:b/>
                <w:bCs/>
              </w:rPr>
              <w:t>P</w:t>
            </w:r>
          </w:p>
        </w:tc>
        <w:tc>
          <w:tcPr>
            <w:tcW w:w="2125" w:type="pct"/>
            <w:vMerge/>
            <w:vAlign w:val="center"/>
          </w:tcPr>
          <w:p w14:paraId="1A8C4EE1" w14:textId="77777777" w:rsidR="00951106" w:rsidRPr="00E47056" w:rsidRDefault="00951106" w:rsidP="008C791D"/>
        </w:tc>
        <w:tc>
          <w:tcPr>
            <w:tcW w:w="1490" w:type="pct"/>
            <w:gridSpan w:val="2"/>
            <w:vAlign w:val="center"/>
          </w:tcPr>
          <w:p w14:paraId="66BED47F" w14:textId="77777777" w:rsidR="00951106" w:rsidRPr="00B5309A" w:rsidRDefault="00951106" w:rsidP="0A2F3876">
            <w:pPr>
              <w:rPr>
                <w:sz w:val="20"/>
                <w:szCs w:val="20"/>
              </w:rPr>
            </w:pPr>
            <w:r w:rsidRPr="0A2F3876">
              <w:rPr>
                <w:sz w:val="20"/>
                <w:szCs w:val="20"/>
              </w:rPr>
              <w:t xml:space="preserve">Prof. dr Ivan Jovanovic </w:t>
            </w:r>
          </w:p>
          <w:p w14:paraId="754B9160" w14:textId="77777777" w:rsidR="00951106" w:rsidRDefault="00951106" w:rsidP="0A2F3876">
            <w:pPr>
              <w:rPr>
                <w:sz w:val="20"/>
                <w:szCs w:val="20"/>
                <w:lang w:val="sr-Cyrl-RS"/>
              </w:rPr>
            </w:pPr>
            <w:r w:rsidRPr="00D32A10">
              <w:rPr>
                <w:sz w:val="20"/>
                <w:szCs w:val="20"/>
              </w:rPr>
              <w:t xml:space="preserve">Assoc. prof. dr Sladjana Pavlovic </w:t>
            </w:r>
          </w:p>
          <w:p w14:paraId="54350ECD" w14:textId="547706C5" w:rsidR="00951106" w:rsidRPr="002577E3" w:rsidRDefault="00951106" w:rsidP="0A2F3876">
            <w:pPr>
              <w:rPr>
                <w:sz w:val="20"/>
                <w:szCs w:val="20"/>
                <w:lang w:val="sr-Cyrl-RS"/>
              </w:rPr>
            </w:pPr>
            <w:r w:rsidRPr="0A2F3876">
              <w:rPr>
                <w:sz w:val="20"/>
                <w:szCs w:val="20"/>
              </w:rPr>
              <w:t>Assis. prof. dr Nevena Gajovic</w:t>
            </w:r>
          </w:p>
        </w:tc>
      </w:tr>
      <w:tr w:rsidR="00951106" w:rsidRPr="00E47056" w14:paraId="1791CE6F" w14:textId="77777777" w:rsidTr="00951106">
        <w:trPr>
          <w:cantSplit/>
          <w:trHeight w:val="485"/>
        </w:trPr>
        <w:tc>
          <w:tcPr>
            <w:tcW w:w="610" w:type="pct"/>
            <w:vMerge/>
            <w:vAlign w:val="center"/>
          </w:tcPr>
          <w:p w14:paraId="2BE77EA0" w14:textId="77777777" w:rsidR="00951106" w:rsidRPr="00E47056" w:rsidRDefault="00951106" w:rsidP="008C791D">
            <w:pPr>
              <w:jc w:val="center"/>
            </w:pPr>
          </w:p>
        </w:tc>
        <w:tc>
          <w:tcPr>
            <w:tcW w:w="447" w:type="pct"/>
            <w:vMerge w:val="restart"/>
            <w:shd w:val="clear" w:color="auto" w:fill="auto"/>
            <w:vAlign w:val="center"/>
          </w:tcPr>
          <w:p w14:paraId="6AF1885B" w14:textId="77777777" w:rsidR="00951106" w:rsidRPr="00E47056" w:rsidRDefault="00951106" w:rsidP="008C791D">
            <w:pPr>
              <w:jc w:val="center"/>
            </w:pPr>
            <w:r w:rsidRPr="00E47056">
              <w:t>2</w:t>
            </w:r>
          </w:p>
        </w:tc>
        <w:tc>
          <w:tcPr>
            <w:tcW w:w="328" w:type="pct"/>
            <w:vAlign w:val="center"/>
          </w:tcPr>
          <w:p w14:paraId="5F861886" w14:textId="7BFE0C3F" w:rsidR="00951106" w:rsidRPr="00E47056" w:rsidRDefault="00951106" w:rsidP="0A2F3876">
            <w:pPr>
              <w:jc w:val="center"/>
              <w:rPr>
                <w:b/>
                <w:bCs/>
              </w:rPr>
            </w:pPr>
            <w:r w:rsidRPr="0A2F3876">
              <w:rPr>
                <w:b/>
                <w:bCs/>
              </w:rPr>
              <w:t>L</w:t>
            </w:r>
          </w:p>
        </w:tc>
        <w:tc>
          <w:tcPr>
            <w:tcW w:w="2125" w:type="pct"/>
            <w:vMerge w:val="restart"/>
            <w:vAlign w:val="center"/>
          </w:tcPr>
          <w:p w14:paraId="466B3470" w14:textId="05E65FCD" w:rsidR="00951106" w:rsidRPr="00E47056" w:rsidRDefault="00951106" w:rsidP="0A2F3876">
            <w:pPr>
              <w:rPr>
                <w:b/>
                <w:bCs/>
                <w:sz w:val="22"/>
                <w:szCs w:val="22"/>
              </w:rPr>
            </w:pPr>
            <w:r w:rsidRPr="0A2F3876">
              <w:rPr>
                <w:b/>
                <w:bCs/>
                <w:sz w:val="22"/>
                <w:szCs w:val="22"/>
              </w:rPr>
              <w:t>Innate immunity</w:t>
            </w:r>
          </w:p>
        </w:tc>
        <w:tc>
          <w:tcPr>
            <w:tcW w:w="1490" w:type="pct"/>
            <w:gridSpan w:val="2"/>
            <w:vAlign w:val="center"/>
          </w:tcPr>
          <w:p w14:paraId="19C78DA6" w14:textId="299A41DC" w:rsidR="00951106" w:rsidRPr="00570C08" w:rsidRDefault="00951106" w:rsidP="0A2F3876">
            <w:pPr>
              <w:rPr>
                <w:b/>
                <w:bCs/>
                <w:sz w:val="20"/>
                <w:szCs w:val="20"/>
              </w:rPr>
            </w:pPr>
            <w:r w:rsidRPr="0A2F3876">
              <w:rPr>
                <w:b/>
                <w:bCs/>
                <w:sz w:val="20"/>
                <w:szCs w:val="20"/>
              </w:rPr>
              <w:t>Prof. dr Marija Milovanovic</w:t>
            </w:r>
          </w:p>
        </w:tc>
      </w:tr>
      <w:tr w:rsidR="00951106" w:rsidRPr="00E47056" w14:paraId="31AF189B" w14:textId="77777777" w:rsidTr="00951106">
        <w:trPr>
          <w:cantSplit/>
          <w:trHeight w:val="794"/>
        </w:trPr>
        <w:tc>
          <w:tcPr>
            <w:tcW w:w="610" w:type="pct"/>
            <w:vMerge/>
            <w:vAlign w:val="center"/>
          </w:tcPr>
          <w:p w14:paraId="4FA9237B" w14:textId="77777777" w:rsidR="00951106" w:rsidRPr="00E47056" w:rsidRDefault="00951106" w:rsidP="008C791D">
            <w:pPr>
              <w:jc w:val="center"/>
            </w:pPr>
          </w:p>
        </w:tc>
        <w:tc>
          <w:tcPr>
            <w:tcW w:w="447" w:type="pct"/>
            <w:vMerge/>
            <w:vAlign w:val="center"/>
          </w:tcPr>
          <w:p w14:paraId="26C31780" w14:textId="77777777" w:rsidR="00951106" w:rsidRPr="00E47056" w:rsidRDefault="00951106" w:rsidP="008C791D">
            <w:pPr>
              <w:jc w:val="center"/>
            </w:pPr>
          </w:p>
        </w:tc>
        <w:tc>
          <w:tcPr>
            <w:tcW w:w="328" w:type="pct"/>
            <w:vAlign w:val="center"/>
          </w:tcPr>
          <w:p w14:paraId="47230B2D" w14:textId="2325CA8E" w:rsidR="00951106" w:rsidRPr="00E47056" w:rsidRDefault="00951106" w:rsidP="0A2F3876">
            <w:pPr>
              <w:jc w:val="center"/>
              <w:rPr>
                <w:b/>
                <w:bCs/>
              </w:rPr>
            </w:pPr>
            <w:r w:rsidRPr="0A2F3876">
              <w:rPr>
                <w:b/>
                <w:bCs/>
              </w:rPr>
              <w:t>P</w:t>
            </w:r>
          </w:p>
        </w:tc>
        <w:tc>
          <w:tcPr>
            <w:tcW w:w="2125" w:type="pct"/>
            <w:vMerge/>
            <w:vAlign w:val="center"/>
          </w:tcPr>
          <w:p w14:paraId="26708E32" w14:textId="77777777" w:rsidR="00951106" w:rsidRPr="00E47056" w:rsidRDefault="00951106" w:rsidP="008C791D"/>
        </w:tc>
        <w:tc>
          <w:tcPr>
            <w:tcW w:w="1490" w:type="pct"/>
            <w:gridSpan w:val="2"/>
            <w:vAlign w:val="center"/>
          </w:tcPr>
          <w:p w14:paraId="6582E3FE" w14:textId="77777777" w:rsidR="00951106" w:rsidRPr="00B5309A" w:rsidRDefault="00951106" w:rsidP="0A2F3876">
            <w:pPr>
              <w:rPr>
                <w:sz w:val="20"/>
                <w:szCs w:val="20"/>
              </w:rPr>
            </w:pPr>
            <w:r w:rsidRPr="0A2F3876">
              <w:rPr>
                <w:sz w:val="20"/>
                <w:szCs w:val="20"/>
              </w:rPr>
              <w:t xml:space="preserve">Prof. dr Marija Milovanovic </w:t>
            </w:r>
          </w:p>
          <w:p w14:paraId="418F95EC" w14:textId="54EC5DB7" w:rsidR="00951106" w:rsidRPr="00B5309A" w:rsidRDefault="00951106" w:rsidP="0A2F3876">
            <w:pPr>
              <w:rPr>
                <w:sz w:val="20"/>
                <w:szCs w:val="20"/>
              </w:rPr>
            </w:pPr>
            <w:r w:rsidRPr="0A2F3876">
              <w:rPr>
                <w:sz w:val="20"/>
                <w:szCs w:val="20"/>
              </w:rPr>
              <w:t xml:space="preserve">Assis. </w:t>
            </w:r>
            <w:r>
              <w:rPr>
                <w:sz w:val="20"/>
                <w:szCs w:val="20"/>
              </w:rPr>
              <w:t>d</w:t>
            </w:r>
            <w:r w:rsidRPr="0A2F3876">
              <w:rPr>
                <w:sz w:val="20"/>
                <w:szCs w:val="20"/>
              </w:rPr>
              <w:t xml:space="preserve">r Vladimir Markovic </w:t>
            </w:r>
          </w:p>
          <w:p w14:paraId="5D481734" w14:textId="3DA15264" w:rsidR="00951106" w:rsidRPr="002577E3" w:rsidRDefault="00951106" w:rsidP="0A2F3876">
            <w:pPr>
              <w:rPr>
                <w:sz w:val="20"/>
                <w:szCs w:val="20"/>
                <w:lang w:val="sr-Cyrl-RS"/>
              </w:rPr>
            </w:pPr>
            <w:r w:rsidRPr="0A2F3876">
              <w:rPr>
                <w:sz w:val="20"/>
                <w:szCs w:val="20"/>
              </w:rPr>
              <w:t>Assoc. prof. dr Sladjana Pavlovic</w:t>
            </w:r>
          </w:p>
        </w:tc>
      </w:tr>
      <w:tr w:rsidR="00951106" w:rsidRPr="00E47056" w14:paraId="076A59EE" w14:textId="77777777" w:rsidTr="00951106">
        <w:trPr>
          <w:cantSplit/>
          <w:trHeight w:val="463"/>
        </w:trPr>
        <w:tc>
          <w:tcPr>
            <w:tcW w:w="610" w:type="pct"/>
            <w:vMerge/>
            <w:vAlign w:val="center"/>
          </w:tcPr>
          <w:p w14:paraId="254FCFAC" w14:textId="77777777" w:rsidR="00951106" w:rsidRPr="00E47056" w:rsidRDefault="00951106" w:rsidP="008C791D">
            <w:pPr>
              <w:jc w:val="center"/>
            </w:pPr>
          </w:p>
        </w:tc>
        <w:tc>
          <w:tcPr>
            <w:tcW w:w="447" w:type="pct"/>
            <w:vMerge w:val="restart"/>
            <w:vAlign w:val="center"/>
          </w:tcPr>
          <w:p w14:paraId="01DEB967" w14:textId="77777777" w:rsidR="00951106" w:rsidRPr="00E47056" w:rsidRDefault="00951106" w:rsidP="008C791D">
            <w:pPr>
              <w:jc w:val="center"/>
            </w:pPr>
            <w:r w:rsidRPr="00E47056">
              <w:t>3</w:t>
            </w:r>
          </w:p>
        </w:tc>
        <w:tc>
          <w:tcPr>
            <w:tcW w:w="328" w:type="pct"/>
            <w:vAlign w:val="center"/>
          </w:tcPr>
          <w:p w14:paraId="38349D16" w14:textId="7F794044" w:rsidR="00951106" w:rsidRPr="00E47056" w:rsidRDefault="00951106" w:rsidP="0A2F3876">
            <w:pPr>
              <w:jc w:val="center"/>
              <w:rPr>
                <w:b/>
                <w:bCs/>
              </w:rPr>
            </w:pPr>
            <w:r w:rsidRPr="0A2F3876">
              <w:rPr>
                <w:b/>
                <w:bCs/>
              </w:rPr>
              <w:t>L</w:t>
            </w:r>
          </w:p>
        </w:tc>
        <w:tc>
          <w:tcPr>
            <w:tcW w:w="2125" w:type="pct"/>
            <w:vMerge w:val="restart"/>
          </w:tcPr>
          <w:p w14:paraId="6672BAE7" w14:textId="77777777" w:rsidR="00951106" w:rsidRDefault="00951106" w:rsidP="008C791D">
            <w:pPr>
              <w:rPr>
                <w:b/>
                <w:bCs/>
                <w:sz w:val="22"/>
                <w:szCs w:val="22"/>
                <w:lang w:val="sr-Cyrl-RS"/>
              </w:rPr>
            </w:pPr>
          </w:p>
          <w:p w14:paraId="40DC65B8" w14:textId="77777777" w:rsidR="00951106" w:rsidRDefault="00951106" w:rsidP="008C791D">
            <w:pPr>
              <w:rPr>
                <w:b/>
                <w:bCs/>
                <w:sz w:val="22"/>
                <w:szCs w:val="22"/>
                <w:lang w:val="sr-Cyrl-RS"/>
              </w:rPr>
            </w:pPr>
          </w:p>
          <w:p w14:paraId="151C3F7E" w14:textId="1EF38873" w:rsidR="00951106" w:rsidRPr="00232B37" w:rsidRDefault="00951106" w:rsidP="00B5309A">
            <w:pPr>
              <w:rPr>
                <w:b/>
                <w:bCs/>
                <w:sz w:val="22"/>
                <w:szCs w:val="22"/>
              </w:rPr>
            </w:pPr>
            <w:r w:rsidRPr="0A2F3876">
              <w:rPr>
                <w:b/>
                <w:bCs/>
                <w:sz w:val="22"/>
                <w:szCs w:val="22"/>
              </w:rPr>
              <w:t>Antigen capture and presentation to lymphocytes</w:t>
            </w:r>
          </w:p>
          <w:p w14:paraId="6EE09428" w14:textId="47013A09" w:rsidR="00951106" w:rsidRPr="00E47056" w:rsidRDefault="00951106" w:rsidP="0A2F3876">
            <w:pPr>
              <w:rPr>
                <w:b/>
                <w:bCs/>
              </w:rPr>
            </w:pPr>
          </w:p>
        </w:tc>
        <w:tc>
          <w:tcPr>
            <w:tcW w:w="1490" w:type="pct"/>
            <w:gridSpan w:val="2"/>
            <w:vAlign w:val="center"/>
          </w:tcPr>
          <w:p w14:paraId="38A0AF1A" w14:textId="19A9C880" w:rsidR="00951106" w:rsidRPr="003D2E17" w:rsidRDefault="00951106" w:rsidP="0A2F3876">
            <w:pPr>
              <w:rPr>
                <w:color w:val="808080" w:themeColor="background1" w:themeShade="80"/>
                <w:sz w:val="20"/>
                <w:szCs w:val="20"/>
              </w:rPr>
            </w:pPr>
            <w:r w:rsidRPr="0A2F3876">
              <w:rPr>
                <w:b/>
                <w:bCs/>
                <w:sz w:val="20"/>
                <w:szCs w:val="20"/>
              </w:rPr>
              <w:t>Prof. dr Gordana Radosavljevic</w:t>
            </w:r>
          </w:p>
        </w:tc>
      </w:tr>
      <w:tr w:rsidR="00951106" w:rsidRPr="00E47056" w14:paraId="67C54A97" w14:textId="77777777" w:rsidTr="00951106">
        <w:trPr>
          <w:cantSplit/>
          <w:trHeight w:val="794"/>
        </w:trPr>
        <w:tc>
          <w:tcPr>
            <w:tcW w:w="610" w:type="pct"/>
            <w:vMerge/>
            <w:vAlign w:val="center"/>
          </w:tcPr>
          <w:p w14:paraId="1608BF01" w14:textId="77777777" w:rsidR="00951106" w:rsidRPr="00E47056" w:rsidRDefault="00951106" w:rsidP="008C791D">
            <w:pPr>
              <w:jc w:val="center"/>
            </w:pPr>
          </w:p>
        </w:tc>
        <w:tc>
          <w:tcPr>
            <w:tcW w:w="447" w:type="pct"/>
            <w:vMerge/>
            <w:vAlign w:val="center"/>
          </w:tcPr>
          <w:p w14:paraId="68943E09" w14:textId="77777777" w:rsidR="00951106" w:rsidRPr="00E47056" w:rsidRDefault="00951106" w:rsidP="008C791D">
            <w:pPr>
              <w:jc w:val="center"/>
            </w:pPr>
          </w:p>
        </w:tc>
        <w:tc>
          <w:tcPr>
            <w:tcW w:w="328" w:type="pct"/>
            <w:vAlign w:val="center"/>
          </w:tcPr>
          <w:p w14:paraId="3E41F121" w14:textId="3B15E9B9" w:rsidR="00951106" w:rsidRPr="00E47056" w:rsidRDefault="00951106" w:rsidP="0A2F3876">
            <w:pPr>
              <w:jc w:val="center"/>
              <w:rPr>
                <w:b/>
                <w:bCs/>
              </w:rPr>
            </w:pPr>
            <w:r w:rsidRPr="0A2F3876">
              <w:rPr>
                <w:b/>
                <w:bCs/>
              </w:rPr>
              <w:t>P</w:t>
            </w:r>
          </w:p>
        </w:tc>
        <w:tc>
          <w:tcPr>
            <w:tcW w:w="2125" w:type="pct"/>
            <w:vMerge/>
            <w:vAlign w:val="center"/>
          </w:tcPr>
          <w:p w14:paraId="02CC5A8E" w14:textId="77777777" w:rsidR="00951106" w:rsidRPr="00E47056" w:rsidRDefault="00951106" w:rsidP="008C791D"/>
        </w:tc>
        <w:tc>
          <w:tcPr>
            <w:tcW w:w="1490" w:type="pct"/>
            <w:gridSpan w:val="2"/>
            <w:vAlign w:val="center"/>
          </w:tcPr>
          <w:p w14:paraId="5781ABD3" w14:textId="77777777" w:rsidR="00951106" w:rsidRPr="00B5309A" w:rsidRDefault="00951106" w:rsidP="0A2F3876">
            <w:pPr>
              <w:rPr>
                <w:sz w:val="20"/>
                <w:szCs w:val="20"/>
              </w:rPr>
            </w:pPr>
            <w:r w:rsidRPr="0A2F3876">
              <w:rPr>
                <w:sz w:val="20"/>
                <w:szCs w:val="20"/>
              </w:rPr>
              <w:t xml:space="preserve">Prof. dr Gordana Radosavljevic </w:t>
            </w:r>
          </w:p>
          <w:p w14:paraId="3C774FE2" w14:textId="488E7224" w:rsidR="00951106" w:rsidRPr="00B5309A" w:rsidRDefault="00951106" w:rsidP="0A2F3876">
            <w:pPr>
              <w:rPr>
                <w:sz w:val="20"/>
                <w:szCs w:val="20"/>
              </w:rPr>
            </w:pPr>
            <w:r w:rsidRPr="0A2F3876">
              <w:rPr>
                <w:sz w:val="20"/>
                <w:szCs w:val="20"/>
              </w:rPr>
              <w:t xml:space="preserve">Assis. </w:t>
            </w:r>
            <w:r>
              <w:rPr>
                <w:sz w:val="20"/>
                <w:szCs w:val="20"/>
              </w:rPr>
              <w:t>d</w:t>
            </w:r>
            <w:r w:rsidRPr="0A2F3876">
              <w:rPr>
                <w:sz w:val="20"/>
                <w:szCs w:val="20"/>
              </w:rPr>
              <w:t xml:space="preserve">r Vladimir Markovic </w:t>
            </w:r>
          </w:p>
          <w:p w14:paraId="214ED16F" w14:textId="252A09C6" w:rsidR="00951106" w:rsidRPr="002577E3" w:rsidRDefault="00951106" w:rsidP="0A2F3876">
            <w:pPr>
              <w:rPr>
                <w:sz w:val="20"/>
                <w:szCs w:val="20"/>
                <w:lang w:val="sr-Cyrl-RS"/>
              </w:rPr>
            </w:pPr>
            <w:r w:rsidRPr="0A2F3876">
              <w:rPr>
                <w:sz w:val="20"/>
                <w:szCs w:val="20"/>
              </w:rPr>
              <w:t xml:space="preserve">Prof. dr Jelena Pantic </w:t>
            </w:r>
          </w:p>
        </w:tc>
      </w:tr>
      <w:tr w:rsidR="00951106" w:rsidRPr="00E47056" w14:paraId="14EEB377" w14:textId="77777777" w:rsidTr="00951106">
        <w:trPr>
          <w:cantSplit/>
          <w:trHeight w:val="475"/>
        </w:trPr>
        <w:tc>
          <w:tcPr>
            <w:tcW w:w="610" w:type="pct"/>
            <w:vMerge/>
            <w:vAlign w:val="center"/>
          </w:tcPr>
          <w:p w14:paraId="16CB76B3" w14:textId="77777777" w:rsidR="00951106" w:rsidRPr="00E47056" w:rsidRDefault="00951106" w:rsidP="008C791D">
            <w:pPr>
              <w:jc w:val="center"/>
            </w:pPr>
          </w:p>
        </w:tc>
        <w:tc>
          <w:tcPr>
            <w:tcW w:w="447" w:type="pct"/>
            <w:vMerge w:val="restart"/>
            <w:shd w:val="clear" w:color="auto" w:fill="auto"/>
            <w:vAlign w:val="center"/>
          </w:tcPr>
          <w:p w14:paraId="16955D76" w14:textId="77777777" w:rsidR="00951106" w:rsidRPr="00E47056" w:rsidRDefault="00951106" w:rsidP="008C791D">
            <w:pPr>
              <w:jc w:val="center"/>
            </w:pPr>
            <w:r w:rsidRPr="00E47056">
              <w:t>4</w:t>
            </w:r>
          </w:p>
        </w:tc>
        <w:tc>
          <w:tcPr>
            <w:tcW w:w="328" w:type="pct"/>
            <w:vAlign w:val="center"/>
          </w:tcPr>
          <w:p w14:paraId="254F0E34" w14:textId="65CBA20E" w:rsidR="00951106" w:rsidRPr="00E47056" w:rsidRDefault="00951106" w:rsidP="0A2F3876">
            <w:pPr>
              <w:jc w:val="center"/>
              <w:rPr>
                <w:b/>
                <w:bCs/>
              </w:rPr>
            </w:pPr>
            <w:r w:rsidRPr="0A2F3876">
              <w:rPr>
                <w:b/>
                <w:bCs/>
              </w:rPr>
              <w:t>L</w:t>
            </w:r>
          </w:p>
        </w:tc>
        <w:tc>
          <w:tcPr>
            <w:tcW w:w="2125" w:type="pct"/>
            <w:vMerge w:val="restart"/>
            <w:vAlign w:val="center"/>
          </w:tcPr>
          <w:p w14:paraId="16C56A88" w14:textId="7225EFCC" w:rsidR="00951106" w:rsidRPr="00E47056" w:rsidRDefault="00951106" w:rsidP="0A2F3876">
            <w:pPr>
              <w:rPr>
                <w:b/>
                <w:bCs/>
              </w:rPr>
            </w:pPr>
            <w:r w:rsidRPr="0A2F3876">
              <w:rPr>
                <w:b/>
                <w:bCs/>
                <w:sz w:val="22"/>
                <w:szCs w:val="22"/>
              </w:rPr>
              <w:t>Recognition of antigens in acquired immunity</w:t>
            </w:r>
          </w:p>
        </w:tc>
        <w:tc>
          <w:tcPr>
            <w:tcW w:w="1490" w:type="pct"/>
            <w:gridSpan w:val="2"/>
            <w:vAlign w:val="center"/>
          </w:tcPr>
          <w:p w14:paraId="2E949396" w14:textId="00F8185B" w:rsidR="00951106" w:rsidRPr="00B5309A" w:rsidRDefault="00951106" w:rsidP="0A2F3876">
            <w:pPr>
              <w:rPr>
                <w:b/>
                <w:bCs/>
                <w:sz w:val="20"/>
                <w:szCs w:val="20"/>
              </w:rPr>
            </w:pPr>
            <w:r w:rsidRPr="0A2F3876">
              <w:rPr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A2F3876">
              <w:rPr>
                <w:b/>
                <w:bCs/>
                <w:sz w:val="20"/>
                <w:szCs w:val="20"/>
              </w:rPr>
              <w:t>Assoc. prof. dr Sladjana Pavlovic</w:t>
            </w:r>
          </w:p>
        </w:tc>
      </w:tr>
      <w:tr w:rsidR="00951106" w:rsidRPr="00E47056" w14:paraId="3607E386" w14:textId="77777777" w:rsidTr="00951106">
        <w:trPr>
          <w:cantSplit/>
          <w:trHeight w:val="737"/>
        </w:trPr>
        <w:tc>
          <w:tcPr>
            <w:tcW w:w="610" w:type="pct"/>
            <w:vMerge/>
            <w:vAlign w:val="center"/>
          </w:tcPr>
          <w:p w14:paraId="2467AB22" w14:textId="77777777" w:rsidR="00951106" w:rsidRPr="00E47056" w:rsidRDefault="00951106" w:rsidP="008C791D">
            <w:pPr>
              <w:jc w:val="center"/>
            </w:pPr>
          </w:p>
        </w:tc>
        <w:tc>
          <w:tcPr>
            <w:tcW w:w="447" w:type="pct"/>
            <w:vMerge/>
            <w:vAlign w:val="center"/>
          </w:tcPr>
          <w:p w14:paraId="381CF518" w14:textId="77777777" w:rsidR="00951106" w:rsidRPr="00E47056" w:rsidRDefault="00951106" w:rsidP="008C791D">
            <w:pPr>
              <w:jc w:val="center"/>
            </w:pPr>
          </w:p>
        </w:tc>
        <w:tc>
          <w:tcPr>
            <w:tcW w:w="328" w:type="pct"/>
            <w:vAlign w:val="center"/>
          </w:tcPr>
          <w:p w14:paraId="42FE9354" w14:textId="4EA690FA" w:rsidR="00951106" w:rsidRPr="00E47056" w:rsidRDefault="00951106" w:rsidP="0A2F3876">
            <w:pPr>
              <w:jc w:val="center"/>
              <w:rPr>
                <w:b/>
                <w:bCs/>
              </w:rPr>
            </w:pPr>
            <w:r w:rsidRPr="0A2F3876">
              <w:rPr>
                <w:b/>
                <w:bCs/>
              </w:rPr>
              <w:t>P</w:t>
            </w:r>
          </w:p>
        </w:tc>
        <w:tc>
          <w:tcPr>
            <w:tcW w:w="2125" w:type="pct"/>
            <w:vMerge/>
            <w:vAlign w:val="center"/>
          </w:tcPr>
          <w:p w14:paraId="3B66D974" w14:textId="77777777" w:rsidR="00951106" w:rsidRPr="00E47056" w:rsidRDefault="00951106" w:rsidP="008C791D">
            <w:pPr>
              <w:rPr>
                <w:b/>
              </w:rPr>
            </w:pPr>
          </w:p>
        </w:tc>
        <w:tc>
          <w:tcPr>
            <w:tcW w:w="1490" w:type="pct"/>
            <w:gridSpan w:val="2"/>
            <w:vAlign w:val="center"/>
          </w:tcPr>
          <w:p w14:paraId="52647793" w14:textId="546351F9" w:rsidR="00951106" w:rsidRPr="00B5309A" w:rsidRDefault="00951106" w:rsidP="0A2F3876">
            <w:pPr>
              <w:rPr>
                <w:sz w:val="20"/>
                <w:szCs w:val="20"/>
                <w:lang w:val="ru-RU"/>
              </w:rPr>
            </w:pPr>
            <w:r w:rsidRPr="0A2F3876">
              <w:rPr>
                <w:sz w:val="20"/>
                <w:szCs w:val="20"/>
              </w:rPr>
              <w:t>Assoc. prof. dr Sladjana Pavlovic</w:t>
            </w:r>
          </w:p>
          <w:p w14:paraId="011B95A2" w14:textId="77777777" w:rsidR="00951106" w:rsidRPr="00B5309A" w:rsidRDefault="00951106" w:rsidP="00D32A10">
            <w:pPr>
              <w:rPr>
                <w:sz w:val="20"/>
                <w:szCs w:val="20"/>
              </w:rPr>
            </w:pPr>
            <w:r w:rsidRPr="0A2F3876">
              <w:rPr>
                <w:sz w:val="20"/>
                <w:szCs w:val="20"/>
              </w:rPr>
              <w:t xml:space="preserve">Prof. dr Gordana Radosavljevic </w:t>
            </w:r>
          </w:p>
          <w:p w14:paraId="5A6A2B31" w14:textId="034B1613" w:rsidR="00951106" w:rsidRPr="00B5309A" w:rsidRDefault="00951106" w:rsidP="0A2F3876">
            <w:pPr>
              <w:rPr>
                <w:sz w:val="20"/>
                <w:szCs w:val="20"/>
              </w:rPr>
            </w:pPr>
            <w:r w:rsidRPr="0A2F3876">
              <w:rPr>
                <w:sz w:val="20"/>
                <w:szCs w:val="20"/>
              </w:rPr>
              <w:t>Prof. dr Jelena Pantic</w:t>
            </w:r>
          </w:p>
        </w:tc>
      </w:tr>
      <w:tr w:rsidR="00951106" w:rsidRPr="00E47056" w14:paraId="24CF27A7" w14:textId="77777777" w:rsidTr="00951106">
        <w:trPr>
          <w:cantSplit/>
          <w:trHeight w:val="567"/>
        </w:trPr>
        <w:tc>
          <w:tcPr>
            <w:tcW w:w="610" w:type="pct"/>
            <w:vMerge/>
            <w:vAlign w:val="center"/>
          </w:tcPr>
          <w:p w14:paraId="67B054A8" w14:textId="77777777" w:rsidR="00951106" w:rsidRPr="00E47056" w:rsidRDefault="00951106" w:rsidP="008C791D">
            <w:pPr>
              <w:jc w:val="center"/>
            </w:pPr>
          </w:p>
        </w:tc>
        <w:tc>
          <w:tcPr>
            <w:tcW w:w="447" w:type="pct"/>
            <w:vMerge w:val="restart"/>
            <w:vAlign w:val="center"/>
          </w:tcPr>
          <w:p w14:paraId="72ACAE15" w14:textId="77777777" w:rsidR="00951106" w:rsidRPr="00E47056" w:rsidRDefault="00951106" w:rsidP="008C791D">
            <w:pPr>
              <w:jc w:val="center"/>
            </w:pPr>
            <w:r w:rsidRPr="00E47056">
              <w:t>5</w:t>
            </w:r>
          </w:p>
        </w:tc>
        <w:tc>
          <w:tcPr>
            <w:tcW w:w="328" w:type="pct"/>
            <w:vAlign w:val="center"/>
          </w:tcPr>
          <w:p w14:paraId="09BCCF30" w14:textId="280F8A79" w:rsidR="00951106" w:rsidRPr="00E47056" w:rsidRDefault="00951106" w:rsidP="0A2F3876">
            <w:pPr>
              <w:jc w:val="center"/>
              <w:rPr>
                <w:b/>
                <w:bCs/>
              </w:rPr>
            </w:pPr>
            <w:r w:rsidRPr="0A2F3876">
              <w:rPr>
                <w:b/>
                <w:bCs/>
              </w:rPr>
              <w:t>L</w:t>
            </w:r>
          </w:p>
        </w:tc>
        <w:tc>
          <w:tcPr>
            <w:tcW w:w="2125" w:type="pct"/>
            <w:vMerge w:val="restart"/>
            <w:shd w:val="clear" w:color="auto" w:fill="auto"/>
            <w:vAlign w:val="center"/>
          </w:tcPr>
          <w:p w14:paraId="6175909E" w14:textId="2CBD5766" w:rsidR="00951106" w:rsidRPr="00E47056" w:rsidRDefault="00951106" w:rsidP="0A2F3876">
            <w:pPr>
              <w:rPr>
                <w:b/>
                <w:bCs/>
              </w:rPr>
            </w:pPr>
            <w:r w:rsidRPr="0A2F3876">
              <w:rPr>
                <w:b/>
                <w:bCs/>
                <w:sz w:val="22"/>
                <w:szCs w:val="22"/>
              </w:rPr>
              <w:t>Cellular immune response</w:t>
            </w:r>
          </w:p>
        </w:tc>
        <w:tc>
          <w:tcPr>
            <w:tcW w:w="1490" w:type="pct"/>
            <w:gridSpan w:val="2"/>
            <w:vAlign w:val="center"/>
          </w:tcPr>
          <w:p w14:paraId="7639DC8E" w14:textId="0DC55622" w:rsidR="00951106" w:rsidRPr="003D2E17" w:rsidRDefault="00951106" w:rsidP="0A2F3876">
            <w:pPr>
              <w:rPr>
                <w:color w:val="808080" w:themeColor="background1" w:themeShade="80"/>
                <w:sz w:val="20"/>
                <w:szCs w:val="20"/>
              </w:rPr>
            </w:pPr>
            <w:r w:rsidRPr="0A2F3876">
              <w:rPr>
                <w:b/>
                <w:bCs/>
                <w:sz w:val="20"/>
                <w:szCs w:val="20"/>
              </w:rPr>
              <w:t>Prof. dr Gordana Radosavljevic</w:t>
            </w:r>
          </w:p>
        </w:tc>
      </w:tr>
      <w:tr w:rsidR="00951106" w:rsidRPr="00E47056" w14:paraId="57D393F1" w14:textId="77777777" w:rsidTr="00951106">
        <w:trPr>
          <w:cantSplit/>
          <w:trHeight w:val="794"/>
        </w:trPr>
        <w:tc>
          <w:tcPr>
            <w:tcW w:w="610" w:type="pct"/>
            <w:vMerge/>
            <w:vAlign w:val="center"/>
          </w:tcPr>
          <w:p w14:paraId="3A30F315" w14:textId="77777777" w:rsidR="00951106" w:rsidRPr="00E47056" w:rsidRDefault="00951106" w:rsidP="008C791D">
            <w:pPr>
              <w:jc w:val="center"/>
            </w:pPr>
          </w:p>
        </w:tc>
        <w:tc>
          <w:tcPr>
            <w:tcW w:w="447" w:type="pct"/>
            <w:vMerge/>
            <w:vAlign w:val="center"/>
          </w:tcPr>
          <w:p w14:paraId="02EA3610" w14:textId="77777777" w:rsidR="00951106" w:rsidRPr="00E47056" w:rsidRDefault="00951106" w:rsidP="008C791D">
            <w:pPr>
              <w:jc w:val="center"/>
            </w:pPr>
          </w:p>
        </w:tc>
        <w:tc>
          <w:tcPr>
            <w:tcW w:w="328" w:type="pct"/>
            <w:vAlign w:val="center"/>
          </w:tcPr>
          <w:p w14:paraId="66CF3906" w14:textId="70961A5C" w:rsidR="00951106" w:rsidRPr="00E47056" w:rsidRDefault="00951106" w:rsidP="0A2F3876">
            <w:pPr>
              <w:jc w:val="center"/>
              <w:rPr>
                <w:b/>
                <w:bCs/>
              </w:rPr>
            </w:pPr>
            <w:r w:rsidRPr="0A2F3876">
              <w:rPr>
                <w:b/>
                <w:bCs/>
              </w:rPr>
              <w:t>P</w:t>
            </w:r>
          </w:p>
        </w:tc>
        <w:tc>
          <w:tcPr>
            <w:tcW w:w="2125" w:type="pct"/>
            <w:vMerge/>
            <w:vAlign w:val="center"/>
          </w:tcPr>
          <w:p w14:paraId="36CB7BEA" w14:textId="77777777" w:rsidR="00951106" w:rsidRPr="00E47056" w:rsidRDefault="00951106" w:rsidP="008C791D"/>
        </w:tc>
        <w:tc>
          <w:tcPr>
            <w:tcW w:w="1490" w:type="pct"/>
            <w:gridSpan w:val="2"/>
            <w:vAlign w:val="center"/>
          </w:tcPr>
          <w:p w14:paraId="75757362" w14:textId="25E16311" w:rsidR="00951106" w:rsidRPr="00B5309A" w:rsidRDefault="00951106" w:rsidP="0A2F3876">
            <w:pPr>
              <w:rPr>
                <w:sz w:val="20"/>
                <w:szCs w:val="20"/>
              </w:rPr>
            </w:pPr>
            <w:r w:rsidRPr="0A2F3876">
              <w:rPr>
                <w:sz w:val="20"/>
                <w:szCs w:val="20"/>
              </w:rPr>
              <w:t>Prof. dr Gordana Radosavljevic</w:t>
            </w:r>
          </w:p>
          <w:p w14:paraId="6E4D52CD" w14:textId="535699EC" w:rsidR="00951106" w:rsidRPr="00B5309A" w:rsidRDefault="00951106" w:rsidP="0A2F3876">
            <w:pPr>
              <w:rPr>
                <w:sz w:val="20"/>
                <w:szCs w:val="20"/>
              </w:rPr>
            </w:pPr>
            <w:r w:rsidRPr="0A2F3876">
              <w:rPr>
                <w:sz w:val="20"/>
                <w:szCs w:val="20"/>
              </w:rPr>
              <w:t xml:space="preserve">Assis. </w:t>
            </w:r>
            <w:r>
              <w:rPr>
                <w:sz w:val="20"/>
                <w:szCs w:val="20"/>
              </w:rPr>
              <w:t>d</w:t>
            </w:r>
            <w:r w:rsidRPr="0A2F3876">
              <w:rPr>
                <w:sz w:val="20"/>
                <w:szCs w:val="20"/>
              </w:rPr>
              <w:t xml:space="preserve">r Vladimir Markovic </w:t>
            </w:r>
          </w:p>
          <w:p w14:paraId="54CD0206" w14:textId="18E13A4E" w:rsidR="00951106" w:rsidRPr="005B0691" w:rsidRDefault="00951106" w:rsidP="0A2F3876">
            <w:pPr>
              <w:rPr>
                <w:sz w:val="20"/>
                <w:szCs w:val="20"/>
                <w:lang w:val="sr-Cyrl-RS"/>
              </w:rPr>
            </w:pPr>
            <w:r w:rsidRPr="0A2F3876">
              <w:rPr>
                <w:sz w:val="20"/>
                <w:szCs w:val="20"/>
              </w:rPr>
              <w:t>Assoc. prof. dr Aleksandar Arsenijevic</w:t>
            </w:r>
          </w:p>
        </w:tc>
      </w:tr>
      <w:tr w:rsidR="00951106" w:rsidRPr="00E47056" w14:paraId="128BEC78" w14:textId="77777777" w:rsidTr="00951106">
        <w:trPr>
          <w:cantSplit/>
          <w:trHeight w:val="831"/>
        </w:trPr>
        <w:tc>
          <w:tcPr>
            <w:tcW w:w="610" w:type="pct"/>
            <w:vMerge/>
            <w:vAlign w:val="center"/>
          </w:tcPr>
          <w:p w14:paraId="6ADF76BD" w14:textId="77777777" w:rsidR="00951106" w:rsidRPr="00E47056" w:rsidRDefault="00951106" w:rsidP="008C791D">
            <w:pPr>
              <w:jc w:val="center"/>
            </w:pPr>
          </w:p>
        </w:tc>
        <w:tc>
          <w:tcPr>
            <w:tcW w:w="447" w:type="pct"/>
            <w:vMerge w:val="restart"/>
            <w:vAlign w:val="center"/>
          </w:tcPr>
          <w:p w14:paraId="19DB29F9" w14:textId="77777777" w:rsidR="00951106" w:rsidRPr="00E47056" w:rsidRDefault="00951106" w:rsidP="008C791D">
            <w:pPr>
              <w:jc w:val="center"/>
            </w:pPr>
            <w:r w:rsidRPr="00E47056">
              <w:t>6</w:t>
            </w:r>
          </w:p>
        </w:tc>
        <w:tc>
          <w:tcPr>
            <w:tcW w:w="328" w:type="pct"/>
            <w:vAlign w:val="center"/>
          </w:tcPr>
          <w:p w14:paraId="508F0861" w14:textId="5DAFB724" w:rsidR="00951106" w:rsidRPr="00E47056" w:rsidRDefault="00951106" w:rsidP="0A2F3876">
            <w:pPr>
              <w:jc w:val="center"/>
              <w:rPr>
                <w:b/>
                <w:bCs/>
              </w:rPr>
            </w:pPr>
            <w:r w:rsidRPr="0A2F3876">
              <w:rPr>
                <w:b/>
                <w:bCs/>
              </w:rPr>
              <w:t>L</w:t>
            </w:r>
          </w:p>
        </w:tc>
        <w:tc>
          <w:tcPr>
            <w:tcW w:w="2125" w:type="pct"/>
            <w:vMerge w:val="restart"/>
            <w:shd w:val="clear" w:color="auto" w:fill="auto"/>
            <w:vAlign w:val="center"/>
          </w:tcPr>
          <w:p w14:paraId="6BA10EEF" w14:textId="19425129" w:rsidR="00951106" w:rsidRPr="00E47056" w:rsidRDefault="00951106" w:rsidP="008C791D">
            <w:pPr>
              <w:rPr>
                <w:b/>
                <w:bCs/>
              </w:rPr>
            </w:pPr>
            <w:r w:rsidRPr="0A2F3876">
              <w:rPr>
                <w:b/>
                <w:bCs/>
                <w:sz w:val="22"/>
                <w:szCs w:val="22"/>
              </w:rPr>
              <w:t>Effector mechanisms of cellular immunity</w:t>
            </w:r>
          </w:p>
        </w:tc>
        <w:tc>
          <w:tcPr>
            <w:tcW w:w="1490" w:type="pct"/>
            <w:gridSpan w:val="2"/>
            <w:shd w:val="clear" w:color="auto" w:fill="auto"/>
            <w:vAlign w:val="center"/>
          </w:tcPr>
          <w:p w14:paraId="1CC6D2A6" w14:textId="7D817656" w:rsidR="00951106" w:rsidRPr="00570C08" w:rsidRDefault="00951106" w:rsidP="0A2F3876">
            <w:pPr>
              <w:rPr>
                <w:color w:val="808080" w:themeColor="background1" w:themeShade="80"/>
                <w:sz w:val="20"/>
                <w:szCs w:val="20"/>
              </w:rPr>
            </w:pPr>
            <w:r w:rsidRPr="0A2F3876">
              <w:rPr>
                <w:b/>
                <w:bCs/>
                <w:sz w:val="20"/>
                <w:szCs w:val="20"/>
              </w:rPr>
              <w:t>Assoc. prof. dr Sladjana Pavlovic</w:t>
            </w:r>
          </w:p>
        </w:tc>
      </w:tr>
      <w:tr w:rsidR="00951106" w:rsidRPr="00E47056" w14:paraId="65D0623A" w14:textId="77777777" w:rsidTr="00951106">
        <w:trPr>
          <w:cantSplit/>
          <w:trHeight w:val="737"/>
        </w:trPr>
        <w:tc>
          <w:tcPr>
            <w:tcW w:w="610" w:type="pct"/>
            <w:vMerge/>
            <w:vAlign w:val="center"/>
          </w:tcPr>
          <w:p w14:paraId="1CFB79FC" w14:textId="77777777" w:rsidR="00951106" w:rsidRPr="00E47056" w:rsidRDefault="00951106" w:rsidP="008C791D">
            <w:pPr>
              <w:jc w:val="center"/>
            </w:pPr>
          </w:p>
        </w:tc>
        <w:tc>
          <w:tcPr>
            <w:tcW w:w="447" w:type="pct"/>
            <w:vMerge/>
            <w:vAlign w:val="center"/>
          </w:tcPr>
          <w:p w14:paraId="76836979" w14:textId="77777777" w:rsidR="00951106" w:rsidRPr="00E47056" w:rsidRDefault="00951106" w:rsidP="008C791D">
            <w:pPr>
              <w:jc w:val="center"/>
            </w:pPr>
          </w:p>
        </w:tc>
        <w:tc>
          <w:tcPr>
            <w:tcW w:w="328" w:type="pct"/>
            <w:vAlign w:val="center"/>
          </w:tcPr>
          <w:p w14:paraId="74794F33" w14:textId="77754548" w:rsidR="00951106" w:rsidRPr="00E47056" w:rsidRDefault="00951106" w:rsidP="0A2F3876">
            <w:pPr>
              <w:jc w:val="center"/>
              <w:rPr>
                <w:b/>
                <w:bCs/>
              </w:rPr>
            </w:pPr>
            <w:r w:rsidRPr="0A2F3876">
              <w:rPr>
                <w:b/>
                <w:bCs/>
              </w:rPr>
              <w:t>P</w:t>
            </w:r>
          </w:p>
        </w:tc>
        <w:tc>
          <w:tcPr>
            <w:tcW w:w="2125" w:type="pct"/>
            <w:vMerge/>
            <w:vAlign w:val="center"/>
          </w:tcPr>
          <w:p w14:paraId="6CE03B7B" w14:textId="77777777" w:rsidR="00951106" w:rsidRPr="00E47056" w:rsidRDefault="00951106" w:rsidP="008C791D"/>
        </w:tc>
        <w:tc>
          <w:tcPr>
            <w:tcW w:w="1490" w:type="pct"/>
            <w:gridSpan w:val="2"/>
            <w:shd w:val="clear" w:color="auto" w:fill="auto"/>
            <w:vAlign w:val="center"/>
          </w:tcPr>
          <w:p w14:paraId="24DA9482" w14:textId="77777777" w:rsidR="00951106" w:rsidRPr="00B5309A" w:rsidRDefault="00951106" w:rsidP="0A2F3876">
            <w:pPr>
              <w:rPr>
                <w:sz w:val="20"/>
                <w:szCs w:val="20"/>
              </w:rPr>
            </w:pPr>
            <w:r w:rsidRPr="0A2F3876">
              <w:rPr>
                <w:sz w:val="20"/>
                <w:szCs w:val="20"/>
              </w:rPr>
              <w:t xml:space="preserve">Assoc. prof. dr Sladjana Pavlovic </w:t>
            </w:r>
          </w:p>
          <w:p w14:paraId="08217A7B" w14:textId="77777777" w:rsidR="00951106" w:rsidRPr="00B5309A" w:rsidRDefault="00951106" w:rsidP="00D32A10">
            <w:pPr>
              <w:rPr>
                <w:sz w:val="20"/>
                <w:szCs w:val="20"/>
              </w:rPr>
            </w:pPr>
            <w:r w:rsidRPr="0A2F3876">
              <w:rPr>
                <w:sz w:val="20"/>
                <w:szCs w:val="20"/>
              </w:rPr>
              <w:t xml:space="preserve">Assis. prof. dr Nevena Gajovic </w:t>
            </w:r>
          </w:p>
          <w:p w14:paraId="55ACEB6C" w14:textId="7FCF2745" w:rsidR="00951106" w:rsidRPr="003D2E17" w:rsidRDefault="00951106" w:rsidP="0A2F3876">
            <w:pPr>
              <w:rPr>
                <w:color w:val="808080" w:themeColor="background1" w:themeShade="80"/>
                <w:sz w:val="20"/>
                <w:szCs w:val="20"/>
              </w:rPr>
            </w:pPr>
            <w:r w:rsidRPr="0A2F3876">
              <w:rPr>
                <w:sz w:val="20"/>
                <w:szCs w:val="20"/>
              </w:rPr>
              <w:t>Prof. dr Ivan Jovanovic</w:t>
            </w:r>
          </w:p>
        </w:tc>
      </w:tr>
      <w:tr w:rsidR="00951106" w:rsidRPr="00E47056" w14:paraId="2975A4F8" w14:textId="77777777" w:rsidTr="00951106">
        <w:trPr>
          <w:cantSplit/>
          <w:trHeight w:val="397"/>
        </w:trPr>
        <w:tc>
          <w:tcPr>
            <w:tcW w:w="610" w:type="pct"/>
            <w:vMerge w:val="restart"/>
            <w:vAlign w:val="center"/>
          </w:tcPr>
          <w:p w14:paraId="6F796205" w14:textId="75C4EEE9" w:rsidR="00951106" w:rsidRPr="00E47056" w:rsidRDefault="00951106" w:rsidP="008C791D">
            <w:pPr>
              <w:jc w:val="center"/>
            </w:pPr>
            <w:r>
              <w:lastRenderedPageBreak/>
              <w:t>1</w:t>
            </w:r>
          </w:p>
        </w:tc>
        <w:tc>
          <w:tcPr>
            <w:tcW w:w="447" w:type="pct"/>
            <w:vMerge w:val="restart"/>
            <w:vAlign w:val="center"/>
          </w:tcPr>
          <w:p w14:paraId="1EB25839" w14:textId="5B309976" w:rsidR="00951106" w:rsidRPr="005827B8" w:rsidRDefault="00951106" w:rsidP="008C791D">
            <w:pPr>
              <w:jc w:val="center"/>
              <w:rPr>
                <w:lang w:val="sr-Cyrl-RS"/>
              </w:rPr>
            </w:pPr>
            <w:r>
              <w:t>7</w:t>
            </w:r>
          </w:p>
        </w:tc>
        <w:tc>
          <w:tcPr>
            <w:tcW w:w="328" w:type="pct"/>
            <w:vAlign w:val="center"/>
          </w:tcPr>
          <w:p w14:paraId="117FEF21" w14:textId="54C4E9E9" w:rsidR="00951106" w:rsidRPr="00E47056" w:rsidRDefault="00951106" w:rsidP="0A2F3876">
            <w:pPr>
              <w:jc w:val="center"/>
              <w:rPr>
                <w:b/>
                <w:bCs/>
              </w:rPr>
            </w:pPr>
            <w:r w:rsidRPr="0A2F3876">
              <w:rPr>
                <w:b/>
                <w:bCs/>
              </w:rPr>
              <w:t>L</w:t>
            </w:r>
          </w:p>
        </w:tc>
        <w:tc>
          <w:tcPr>
            <w:tcW w:w="2125" w:type="pct"/>
            <w:vMerge w:val="restart"/>
            <w:shd w:val="clear" w:color="auto" w:fill="auto"/>
            <w:vAlign w:val="center"/>
          </w:tcPr>
          <w:p w14:paraId="7405893F" w14:textId="5F520C6D" w:rsidR="00951106" w:rsidRPr="00B5309A" w:rsidRDefault="00951106" w:rsidP="0A2F3876">
            <w:pPr>
              <w:rPr>
                <w:b/>
                <w:bCs/>
              </w:rPr>
            </w:pPr>
            <w:r w:rsidRPr="0A2F3876">
              <w:rPr>
                <w:b/>
                <w:bCs/>
                <w:sz w:val="22"/>
                <w:szCs w:val="22"/>
              </w:rPr>
              <w:t>Humoral immune response</w:t>
            </w:r>
          </w:p>
        </w:tc>
        <w:tc>
          <w:tcPr>
            <w:tcW w:w="1490" w:type="pct"/>
            <w:gridSpan w:val="2"/>
            <w:shd w:val="clear" w:color="auto" w:fill="auto"/>
            <w:vAlign w:val="center"/>
          </w:tcPr>
          <w:p w14:paraId="136F21F0" w14:textId="7B5775D3" w:rsidR="00951106" w:rsidRPr="00570C08" w:rsidRDefault="00951106" w:rsidP="0A2F3876">
            <w:pPr>
              <w:rPr>
                <w:color w:val="808080" w:themeColor="background1" w:themeShade="80"/>
                <w:sz w:val="20"/>
                <w:szCs w:val="20"/>
              </w:rPr>
            </w:pPr>
            <w:r w:rsidRPr="0A2F3876">
              <w:rPr>
                <w:b/>
                <w:bCs/>
                <w:sz w:val="20"/>
                <w:szCs w:val="20"/>
              </w:rPr>
              <w:t>Prof. dr Vladislav Volarevic</w:t>
            </w:r>
          </w:p>
        </w:tc>
      </w:tr>
      <w:tr w:rsidR="00951106" w:rsidRPr="00E47056" w14:paraId="630BE6DB" w14:textId="77777777" w:rsidTr="00951106">
        <w:trPr>
          <w:cantSplit/>
          <w:trHeight w:val="397"/>
        </w:trPr>
        <w:tc>
          <w:tcPr>
            <w:tcW w:w="610" w:type="pct"/>
            <w:vMerge/>
            <w:vAlign w:val="center"/>
          </w:tcPr>
          <w:p w14:paraId="0B036193" w14:textId="77777777" w:rsidR="00951106" w:rsidRPr="00E47056" w:rsidRDefault="00951106" w:rsidP="008C791D">
            <w:pPr>
              <w:jc w:val="center"/>
            </w:pPr>
          </w:p>
        </w:tc>
        <w:tc>
          <w:tcPr>
            <w:tcW w:w="447" w:type="pct"/>
            <w:vMerge/>
            <w:vAlign w:val="center"/>
          </w:tcPr>
          <w:p w14:paraId="1BC2E958" w14:textId="77777777" w:rsidR="00951106" w:rsidRPr="00E47056" w:rsidRDefault="00951106" w:rsidP="008C791D">
            <w:pPr>
              <w:jc w:val="center"/>
            </w:pPr>
          </w:p>
        </w:tc>
        <w:tc>
          <w:tcPr>
            <w:tcW w:w="328" w:type="pct"/>
            <w:vAlign w:val="center"/>
          </w:tcPr>
          <w:p w14:paraId="3AF8FECE" w14:textId="57EF6EB1" w:rsidR="00951106" w:rsidRPr="00E47056" w:rsidRDefault="00951106" w:rsidP="0A2F3876">
            <w:pPr>
              <w:jc w:val="center"/>
              <w:rPr>
                <w:b/>
                <w:bCs/>
              </w:rPr>
            </w:pPr>
            <w:r w:rsidRPr="0A2F3876">
              <w:rPr>
                <w:b/>
                <w:bCs/>
              </w:rPr>
              <w:t>P</w:t>
            </w:r>
          </w:p>
        </w:tc>
        <w:tc>
          <w:tcPr>
            <w:tcW w:w="2125" w:type="pct"/>
            <w:vMerge/>
            <w:vAlign w:val="center"/>
          </w:tcPr>
          <w:p w14:paraId="7D53F874" w14:textId="77777777" w:rsidR="00951106" w:rsidRPr="00E47056" w:rsidRDefault="00951106" w:rsidP="008C791D"/>
        </w:tc>
        <w:tc>
          <w:tcPr>
            <w:tcW w:w="1490" w:type="pct"/>
            <w:gridSpan w:val="2"/>
            <w:shd w:val="clear" w:color="auto" w:fill="auto"/>
            <w:vAlign w:val="center"/>
          </w:tcPr>
          <w:p w14:paraId="69771EF5" w14:textId="77777777" w:rsidR="00951106" w:rsidRPr="00B5309A" w:rsidRDefault="00951106" w:rsidP="0A2F3876">
            <w:pPr>
              <w:rPr>
                <w:sz w:val="20"/>
                <w:szCs w:val="20"/>
              </w:rPr>
            </w:pPr>
            <w:r w:rsidRPr="0A2F3876">
              <w:rPr>
                <w:sz w:val="20"/>
                <w:szCs w:val="20"/>
              </w:rPr>
              <w:t xml:space="preserve">Prof. dr Vladislav Volarevic </w:t>
            </w:r>
          </w:p>
          <w:p w14:paraId="1A71CBB0" w14:textId="77777777" w:rsidR="00951106" w:rsidRPr="00B5309A" w:rsidRDefault="00951106" w:rsidP="00D32A10">
            <w:pPr>
              <w:rPr>
                <w:sz w:val="20"/>
                <w:szCs w:val="20"/>
              </w:rPr>
            </w:pPr>
            <w:r w:rsidRPr="0A2F3876">
              <w:rPr>
                <w:sz w:val="20"/>
                <w:szCs w:val="20"/>
              </w:rPr>
              <w:t xml:space="preserve">Assoc. prof. dr Aleksandar Arsenijevic </w:t>
            </w:r>
          </w:p>
          <w:p w14:paraId="196F6F42" w14:textId="5033240B" w:rsidR="00951106" w:rsidRPr="005B0691" w:rsidRDefault="00951106" w:rsidP="0A2F3876">
            <w:pPr>
              <w:rPr>
                <w:sz w:val="20"/>
                <w:szCs w:val="20"/>
                <w:lang w:val="sr-Cyrl-CS"/>
              </w:rPr>
            </w:pPr>
            <w:r w:rsidRPr="0A2F3876">
              <w:rPr>
                <w:sz w:val="20"/>
                <w:szCs w:val="20"/>
              </w:rPr>
              <w:t>Prof. dr Marija Milovanovic</w:t>
            </w:r>
          </w:p>
        </w:tc>
      </w:tr>
      <w:tr w:rsidR="00951106" w:rsidRPr="00E47056" w14:paraId="27955452" w14:textId="77777777" w:rsidTr="00951106">
        <w:trPr>
          <w:cantSplit/>
          <w:trHeight w:val="397"/>
        </w:trPr>
        <w:tc>
          <w:tcPr>
            <w:tcW w:w="610" w:type="pct"/>
            <w:vMerge/>
            <w:vAlign w:val="center"/>
          </w:tcPr>
          <w:p w14:paraId="5D6E86AB" w14:textId="77777777" w:rsidR="00951106" w:rsidRPr="00E47056" w:rsidRDefault="00951106" w:rsidP="008C791D">
            <w:pPr>
              <w:jc w:val="center"/>
            </w:pPr>
          </w:p>
        </w:tc>
        <w:tc>
          <w:tcPr>
            <w:tcW w:w="447" w:type="pct"/>
            <w:vMerge w:val="restart"/>
            <w:vAlign w:val="center"/>
          </w:tcPr>
          <w:p w14:paraId="74313B5D" w14:textId="727C2B1E" w:rsidR="00951106" w:rsidRPr="005827B8" w:rsidRDefault="00951106" w:rsidP="008C791D">
            <w:pPr>
              <w:jc w:val="center"/>
              <w:rPr>
                <w:lang w:val="sr-Cyrl-RS"/>
              </w:rPr>
            </w:pPr>
            <w:r>
              <w:t>8</w:t>
            </w:r>
          </w:p>
        </w:tc>
        <w:tc>
          <w:tcPr>
            <w:tcW w:w="328" w:type="pct"/>
            <w:vAlign w:val="center"/>
          </w:tcPr>
          <w:p w14:paraId="704A36FE" w14:textId="28385684" w:rsidR="00951106" w:rsidRPr="00E47056" w:rsidRDefault="00951106" w:rsidP="0A2F3876">
            <w:pPr>
              <w:jc w:val="center"/>
              <w:rPr>
                <w:b/>
                <w:bCs/>
              </w:rPr>
            </w:pPr>
            <w:r w:rsidRPr="0A2F3876">
              <w:rPr>
                <w:b/>
                <w:bCs/>
              </w:rPr>
              <w:t>L</w:t>
            </w:r>
          </w:p>
        </w:tc>
        <w:tc>
          <w:tcPr>
            <w:tcW w:w="2125" w:type="pct"/>
            <w:vMerge w:val="restart"/>
            <w:shd w:val="clear" w:color="auto" w:fill="auto"/>
            <w:vAlign w:val="center"/>
          </w:tcPr>
          <w:p w14:paraId="6A2C9CB7" w14:textId="5CC597F4" w:rsidR="00951106" w:rsidRPr="00E47056" w:rsidRDefault="00951106" w:rsidP="0A2F3876">
            <w:pPr>
              <w:rPr>
                <w:b/>
                <w:bCs/>
                <w:sz w:val="22"/>
                <w:szCs w:val="22"/>
              </w:rPr>
            </w:pPr>
            <w:r w:rsidRPr="0A2F3876">
              <w:rPr>
                <w:b/>
                <w:bCs/>
                <w:sz w:val="22"/>
                <w:szCs w:val="22"/>
              </w:rPr>
              <w:t>Effector mechanisms of humoral immunity</w:t>
            </w:r>
          </w:p>
        </w:tc>
        <w:tc>
          <w:tcPr>
            <w:tcW w:w="1490" w:type="pct"/>
            <w:gridSpan w:val="2"/>
            <w:shd w:val="clear" w:color="auto" w:fill="auto"/>
            <w:vAlign w:val="center"/>
          </w:tcPr>
          <w:p w14:paraId="4C850ECB" w14:textId="3078C960" w:rsidR="00951106" w:rsidRPr="00570C08" w:rsidRDefault="00951106" w:rsidP="0A2F3876">
            <w:pPr>
              <w:rPr>
                <w:color w:val="808080" w:themeColor="background1" w:themeShade="80"/>
                <w:sz w:val="20"/>
                <w:szCs w:val="20"/>
              </w:rPr>
            </w:pPr>
            <w:r w:rsidRPr="0A2F3876">
              <w:rPr>
                <w:b/>
                <w:bCs/>
                <w:sz w:val="20"/>
                <w:szCs w:val="20"/>
              </w:rPr>
              <w:t>Prof. dr Jelena Pantic</w:t>
            </w:r>
          </w:p>
        </w:tc>
      </w:tr>
      <w:tr w:rsidR="00951106" w:rsidRPr="00E47056" w14:paraId="5DC02D0C" w14:textId="77777777" w:rsidTr="00951106">
        <w:trPr>
          <w:cantSplit/>
          <w:trHeight w:val="397"/>
        </w:trPr>
        <w:tc>
          <w:tcPr>
            <w:tcW w:w="610" w:type="pct"/>
            <w:vMerge/>
            <w:vAlign w:val="center"/>
          </w:tcPr>
          <w:p w14:paraId="2016A2CE" w14:textId="77777777" w:rsidR="00951106" w:rsidRPr="00E47056" w:rsidRDefault="00951106" w:rsidP="008C791D">
            <w:pPr>
              <w:jc w:val="center"/>
            </w:pPr>
          </w:p>
        </w:tc>
        <w:tc>
          <w:tcPr>
            <w:tcW w:w="447" w:type="pct"/>
            <w:vMerge/>
            <w:vAlign w:val="center"/>
          </w:tcPr>
          <w:p w14:paraId="1F7083C4" w14:textId="77777777" w:rsidR="00951106" w:rsidRPr="00E47056" w:rsidRDefault="00951106" w:rsidP="008C791D">
            <w:pPr>
              <w:jc w:val="center"/>
            </w:pPr>
          </w:p>
        </w:tc>
        <w:tc>
          <w:tcPr>
            <w:tcW w:w="328" w:type="pct"/>
            <w:vAlign w:val="center"/>
          </w:tcPr>
          <w:p w14:paraId="53583E81" w14:textId="217D5940" w:rsidR="00951106" w:rsidRPr="00E47056" w:rsidRDefault="00951106" w:rsidP="0A2F3876">
            <w:pPr>
              <w:jc w:val="center"/>
              <w:rPr>
                <w:b/>
                <w:bCs/>
              </w:rPr>
            </w:pPr>
            <w:r w:rsidRPr="0A2F3876">
              <w:rPr>
                <w:b/>
                <w:bCs/>
              </w:rPr>
              <w:t>P</w:t>
            </w:r>
          </w:p>
        </w:tc>
        <w:tc>
          <w:tcPr>
            <w:tcW w:w="2125" w:type="pct"/>
            <w:vMerge/>
            <w:vAlign w:val="center"/>
          </w:tcPr>
          <w:p w14:paraId="7B62C8C8" w14:textId="77777777" w:rsidR="00951106" w:rsidRPr="00E47056" w:rsidRDefault="00951106" w:rsidP="008C791D"/>
        </w:tc>
        <w:tc>
          <w:tcPr>
            <w:tcW w:w="1490" w:type="pct"/>
            <w:gridSpan w:val="2"/>
            <w:shd w:val="clear" w:color="auto" w:fill="auto"/>
            <w:vAlign w:val="center"/>
          </w:tcPr>
          <w:p w14:paraId="28FD07A5" w14:textId="20703DE6" w:rsidR="00951106" w:rsidRPr="00B5309A" w:rsidRDefault="00951106" w:rsidP="0A2F3876">
            <w:pPr>
              <w:rPr>
                <w:sz w:val="20"/>
                <w:szCs w:val="20"/>
                <w:lang w:val="sr-Cyrl-RS"/>
              </w:rPr>
            </w:pPr>
            <w:r w:rsidRPr="0A2F3876">
              <w:rPr>
                <w:sz w:val="20"/>
                <w:szCs w:val="20"/>
              </w:rPr>
              <w:t>Prof. dr Jelena Pantic</w:t>
            </w:r>
          </w:p>
          <w:p w14:paraId="5BB0B349" w14:textId="5BCC0C19" w:rsidR="00951106" w:rsidRPr="00B5309A" w:rsidRDefault="00951106" w:rsidP="0A2F3876">
            <w:pPr>
              <w:rPr>
                <w:sz w:val="20"/>
                <w:szCs w:val="20"/>
              </w:rPr>
            </w:pPr>
            <w:r w:rsidRPr="0A2F3876">
              <w:rPr>
                <w:sz w:val="20"/>
                <w:szCs w:val="20"/>
              </w:rPr>
              <w:t xml:space="preserve">Assis. </w:t>
            </w:r>
            <w:r>
              <w:rPr>
                <w:sz w:val="20"/>
                <w:szCs w:val="20"/>
              </w:rPr>
              <w:t>d</w:t>
            </w:r>
            <w:r w:rsidRPr="0A2F3876">
              <w:rPr>
                <w:sz w:val="20"/>
                <w:szCs w:val="20"/>
              </w:rPr>
              <w:t xml:space="preserve">r Vladimir Markovic </w:t>
            </w:r>
          </w:p>
          <w:p w14:paraId="17BD8C68" w14:textId="69465AC2" w:rsidR="00951106" w:rsidRPr="00E47056" w:rsidRDefault="00951106" w:rsidP="008C791D">
            <w:pPr>
              <w:rPr>
                <w:sz w:val="20"/>
                <w:szCs w:val="20"/>
                <w:lang w:val="sr-Cyrl-RS"/>
              </w:rPr>
            </w:pPr>
            <w:r w:rsidRPr="0A2F3876">
              <w:rPr>
                <w:sz w:val="20"/>
                <w:szCs w:val="20"/>
              </w:rPr>
              <w:t>Prof. dr Gordana Radosavljevic</w:t>
            </w:r>
          </w:p>
        </w:tc>
      </w:tr>
      <w:tr w:rsidR="00951106" w:rsidRPr="00E47056" w14:paraId="4C67CDD2" w14:textId="77777777" w:rsidTr="00951106">
        <w:trPr>
          <w:cantSplit/>
          <w:trHeight w:val="397"/>
        </w:trPr>
        <w:tc>
          <w:tcPr>
            <w:tcW w:w="610" w:type="pct"/>
            <w:vMerge w:val="restart"/>
            <w:vAlign w:val="center"/>
          </w:tcPr>
          <w:p w14:paraId="4EF6AC28" w14:textId="77777777" w:rsidR="00951106" w:rsidRPr="00E47056" w:rsidRDefault="00951106" w:rsidP="0A2F3876">
            <w:pPr>
              <w:jc w:val="center"/>
              <w:rPr>
                <w:b/>
                <w:bCs/>
                <w:sz w:val="28"/>
                <w:szCs w:val="28"/>
              </w:rPr>
            </w:pPr>
            <w:r w:rsidRPr="0A2F3876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47" w:type="pct"/>
            <w:vMerge w:val="restart"/>
            <w:shd w:val="clear" w:color="auto" w:fill="auto"/>
            <w:vAlign w:val="center"/>
          </w:tcPr>
          <w:p w14:paraId="68374C6D" w14:textId="1DCF61AC" w:rsidR="00951106" w:rsidRPr="005827B8" w:rsidRDefault="00951106" w:rsidP="008C791D">
            <w:pPr>
              <w:jc w:val="center"/>
              <w:rPr>
                <w:lang w:val="sr-Cyrl-RS"/>
              </w:rPr>
            </w:pPr>
            <w:r>
              <w:t>9</w:t>
            </w:r>
          </w:p>
        </w:tc>
        <w:tc>
          <w:tcPr>
            <w:tcW w:w="328" w:type="pct"/>
            <w:vAlign w:val="center"/>
          </w:tcPr>
          <w:p w14:paraId="5D393C24" w14:textId="01E40BA3" w:rsidR="00951106" w:rsidRPr="00E47056" w:rsidRDefault="00951106" w:rsidP="0A2F3876">
            <w:pPr>
              <w:jc w:val="center"/>
              <w:rPr>
                <w:b/>
                <w:bCs/>
              </w:rPr>
            </w:pPr>
            <w:r w:rsidRPr="0A2F3876">
              <w:rPr>
                <w:b/>
                <w:bCs/>
              </w:rPr>
              <w:t>L</w:t>
            </w:r>
          </w:p>
        </w:tc>
        <w:tc>
          <w:tcPr>
            <w:tcW w:w="2125" w:type="pct"/>
            <w:vMerge w:val="restart"/>
            <w:vAlign w:val="center"/>
          </w:tcPr>
          <w:p w14:paraId="0ED3AE90" w14:textId="18EEDDB6" w:rsidR="00951106" w:rsidRPr="00E47056" w:rsidRDefault="00951106" w:rsidP="0A2F3876">
            <w:pPr>
              <w:rPr>
                <w:b/>
                <w:bCs/>
              </w:rPr>
            </w:pPr>
            <w:r w:rsidRPr="0A2F3876">
              <w:rPr>
                <w:b/>
                <w:bCs/>
                <w:sz w:val="22"/>
                <w:szCs w:val="22"/>
              </w:rPr>
              <w:t>Immune tolerance and autoimmunity</w:t>
            </w:r>
          </w:p>
        </w:tc>
        <w:tc>
          <w:tcPr>
            <w:tcW w:w="1490" w:type="pct"/>
            <w:gridSpan w:val="2"/>
            <w:vAlign w:val="center"/>
          </w:tcPr>
          <w:p w14:paraId="69DC885A" w14:textId="6880F1A6" w:rsidR="00951106" w:rsidRPr="003D2E17" w:rsidRDefault="00951106" w:rsidP="0A2F3876">
            <w:pPr>
              <w:rPr>
                <w:color w:val="808080" w:themeColor="background1" w:themeShade="80"/>
                <w:sz w:val="20"/>
                <w:szCs w:val="20"/>
              </w:rPr>
            </w:pPr>
            <w:r w:rsidRPr="0A2F3876">
              <w:rPr>
                <w:b/>
                <w:bCs/>
                <w:sz w:val="20"/>
                <w:szCs w:val="20"/>
              </w:rPr>
              <w:t>Prof. dr Jelena Pantic</w:t>
            </w:r>
          </w:p>
        </w:tc>
      </w:tr>
      <w:tr w:rsidR="00951106" w:rsidRPr="00E47056" w14:paraId="3A600480" w14:textId="77777777" w:rsidTr="00951106">
        <w:trPr>
          <w:cantSplit/>
          <w:trHeight w:val="397"/>
        </w:trPr>
        <w:tc>
          <w:tcPr>
            <w:tcW w:w="610" w:type="pct"/>
            <w:vMerge/>
            <w:vAlign w:val="center"/>
          </w:tcPr>
          <w:p w14:paraId="454FC50F" w14:textId="77777777" w:rsidR="00951106" w:rsidRPr="00E47056" w:rsidRDefault="00951106" w:rsidP="008C791D">
            <w:pPr>
              <w:jc w:val="center"/>
            </w:pPr>
          </w:p>
        </w:tc>
        <w:tc>
          <w:tcPr>
            <w:tcW w:w="447" w:type="pct"/>
            <w:vMerge/>
            <w:vAlign w:val="center"/>
          </w:tcPr>
          <w:p w14:paraId="2047AD23" w14:textId="77777777" w:rsidR="00951106" w:rsidRPr="00E47056" w:rsidRDefault="00951106" w:rsidP="008C791D">
            <w:pPr>
              <w:jc w:val="center"/>
            </w:pPr>
          </w:p>
        </w:tc>
        <w:tc>
          <w:tcPr>
            <w:tcW w:w="328" w:type="pct"/>
            <w:vAlign w:val="center"/>
          </w:tcPr>
          <w:p w14:paraId="2A7CF315" w14:textId="090B09E8" w:rsidR="00951106" w:rsidRPr="00E47056" w:rsidRDefault="00951106" w:rsidP="0A2F3876">
            <w:pPr>
              <w:jc w:val="center"/>
              <w:rPr>
                <w:b/>
                <w:bCs/>
              </w:rPr>
            </w:pPr>
            <w:r w:rsidRPr="0A2F3876">
              <w:rPr>
                <w:b/>
                <w:bCs/>
              </w:rPr>
              <w:t>P</w:t>
            </w:r>
          </w:p>
        </w:tc>
        <w:tc>
          <w:tcPr>
            <w:tcW w:w="2125" w:type="pct"/>
            <w:vMerge/>
            <w:vAlign w:val="center"/>
          </w:tcPr>
          <w:p w14:paraId="16862BB9" w14:textId="77777777" w:rsidR="00951106" w:rsidRPr="00E47056" w:rsidRDefault="00951106" w:rsidP="008C791D">
            <w:pPr>
              <w:rPr>
                <w:b/>
              </w:rPr>
            </w:pPr>
          </w:p>
        </w:tc>
        <w:tc>
          <w:tcPr>
            <w:tcW w:w="1490" w:type="pct"/>
            <w:gridSpan w:val="2"/>
            <w:vAlign w:val="center"/>
          </w:tcPr>
          <w:p w14:paraId="2318A3DF" w14:textId="77777777" w:rsidR="00951106" w:rsidRPr="00B5309A" w:rsidRDefault="00951106" w:rsidP="0A2F3876">
            <w:pPr>
              <w:rPr>
                <w:sz w:val="20"/>
                <w:szCs w:val="20"/>
              </w:rPr>
            </w:pPr>
            <w:r w:rsidRPr="0A2F3876">
              <w:rPr>
                <w:sz w:val="20"/>
                <w:szCs w:val="20"/>
              </w:rPr>
              <w:t xml:space="preserve">Prof. dr Jelena Pantic </w:t>
            </w:r>
          </w:p>
          <w:p w14:paraId="24DAEAB0" w14:textId="1536F27B" w:rsidR="00951106" w:rsidRPr="00B5309A" w:rsidRDefault="00951106" w:rsidP="0A2F3876">
            <w:pPr>
              <w:rPr>
                <w:sz w:val="20"/>
                <w:szCs w:val="20"/>
              </w:rPr>
            </w:pPr>
            <w:r w:rsidRPr="0A2F3876">
              <w:rPr>
                <w:sz w:val="20"/>
                <w:szCs w:val="20"/>
              </w:rPr>
              <w:t xml:space="preserve">Assis. </w:t>
            </w:r>
            <w:r>
              <w:rPr>
                <w:sz w:val="20"/>
                <w:szCs w:val="20"/>
              </w:rPr>
              <w:t>d</w:t>
            </w:r>
            <w:r w:rsidRPr="0A2F3876">
              <w:rPr>
                <w:sz w:val="20"/>
                <w:szCs w:val="20"/>
              </w:rPr>
              <w:t xml:space="preserve">r Vladimir Markovic </w:t>
            </w:r>
          </w:p>
          <w:p w14:paraId="1701C7F0" w14:textId="52BC93EA" w:rsidR="00951106" w:rsidRPr="005B0691" w:rsidRDefault="00951106" w:rsidP="008C791D">
            <w:pPr>
              <w:rPr>
                <w:sz w:val="20"/>
                <w:szCs w:val="20"/>
                <w:lang w:val="ru-RU"/>
              </w:rPr>
            </w:pPr>
            <w:r w:rsidRPr="0A2F3876">
              <w:rPr>
                <w:sz w:val="20"/>
                <w:szCs w:val="20"/>
              </w:rPr>
              <w:t>Prof. dr Gordana Radosavljevic</w:t>
            </w:r>
          </w:p>
        </w:tc>
      </w:tr>
      <w:tr w:rsidR="00951106" w:rsidRPr="00E47056" w14:paraId="264E597D" w14:textId="77777777" w:rsidTr="00951106">
        <w:trPr>
          <w:cantSplit/>
          <w:trHeight w:val="397"/>
        </w:trPr>
        <w:tc>
          <w:tcPr>
            <w:tcW w:w="610" w:type="pct"/>
            <w:vMerge/>
            <w:vAlign w:val="center"/>
          </w:tcPr>
          <w:p w14:paraId="109972D4" w14:textId="77777777" w:rsidR="00951106" w:rsidRPr="00E47056" w:rsidRDefault="00951106" w:rsidP="008C791D">
            <w:pPr>
              <w:jc w:val="center"/>
            </w:pPr>
          </w:p>
        </w:tc>
        <w:tc>
          <w:tcPr>
            <w:tcW w:w="447" w:type="pct"/>
            <w:vMerge w:val="restart"/>
            <w:shd w:val="clear" w:color="auto" w:fill="auto"/>
            <w:vAlign w:val="center"/>
          </w:tcPr>
          <w:p w14:paraId="69D6D7B3" w14:textId="14F19579" w:rsidR="00951106" w:rsidRPr="005827B8" w:rsidRDefault="00951106" w:rsidP="008C791D">
            <w:pPr>
              <w:jc w:val="center"/>
              <w:rPr>
                <w:lang w:val="sr-Cyrl-RS"/>
              </w:rPr>
            </w:pPr>
            <w:r>
              <w:t>10</w:t>
            </w:r>
          </w:p>
        </w:tc>
        <w:tc>
          <w:tcPr>
            <w:tcW w:w="328" w:type="pct"/>
            <w:vAlign w:val="center"/>
          </w:tcPr>
          <w:p w14:paraId="222DA461" w14:textId="7FB9F51E" w:rsidR="00951106" w:rsidRPr="00E47056" w:rsidRDefault="00951106" w:rsidP="0A2F3876">
            <w:pPr>
              <w:jc w:val="center"/>
              <w:rPr>
                <w:b/>
                <w:bCs/>
              </w:rPr>
            </w:pPr>
            <w:r w:rsidRPr="0A2F3876">
              <w:rPr>
                <w:b/>
                <w:bCs/>
              </w:rPr>
              <w:t>L</w:t>
            </w:r>
          </w:p>
        </w:tc>
        <w:tc>
          <w:tcPr>
            <w:tcW w:w="2125" w:type="pct"/>
            <w:vMerge w:val="restart"/>
            <w:vAlign w:val="center"/>
          </w:tcPr>
          <w:p w14:paraId="63324167" w14:textId="2AF1B1C6" w:rsidR="00951106" w:rsidRPr="00B5309A" w:rsidRDefault="00951106" w:rsidP="0A2F3876">
            <w:pPr>
              <w:rPr>
                <w:b/>
                <w:bCs/>
              </w:rPr>
            </w:pPr>
            <w:r w:rsidRPr="0A2F3876">
              <w:rPr>
                <w:b/>
                <w:bCs/>
                <w:sz w:val="22"/>
                <w:szCs w:val="22"/>
              </w:rPr>
              <w:t>Immunology of tumors and transplantation</w:t>
            </w:r>
          </w:p>
        </w:tc>
        <w:tc>
          <w:tcPr>
            <w:tcW w:w="1490" w:type="pct"/>
            <w:gridSpan w:val="2"/>
            <w:vAlign w:val="center"/>
          </w:tcPr>
          <w:p w14:paraId="1A03FEB0" w14:textId="7FAD9303" w:rsidR="00951106" w:rsidRPr="00D57DC7" w:rsidRDefault="00951106" w:rsidP="008C791D">
            <w:pPr>
              <w:rPr>
                <w:sz w:val="20"/>
                <w:szCs w:val="20"/>
              </w:rPr>
            </w:pPr>
            <w:r w:rsidRPr="0A2F3876">
              <w:rPr>
                <w:b/>
                <w:bCs/>
                <w:sz w:val="20"/>
                <w:szCs w:val="20"/>
              </w:rPr>
              <w:t>Assoc. prof. dr Aleksandar Arsenijevic</w:t>
            </w:r>
            <w:r w:rsidRPr="0A2F3876">
              <w:rPr>
                <w:sz w:val="20"/>
                <w:szCs w:val="20"/>
              </w:rPr>
              <w:t xml:space="preserve"> </w:t>
            </w:r>
          </w:p>
        </w:tc>
      </w:tr>
      <w:tr w:rsidR="00951106" w:rsidRPr="00E47056" w14:paraId="7E8FFC10" w14:textId="77777777" w:rsidTr="00951106">
        <w:trPr>
          <w:cantSplit/>
          <w:trHeight w:val="397"/>
        </w:trPr>
        <w:tc>
          <w:tcPr>
            <w:tcW w:w="610" w:type="pct"/>
            <w:vMerge/>
            <w:vAlign w:val="center"/>
          </w:tcPr>
          <w:p w14:paraId="26CBE90D" w14:textId="77777777" w:rsidR="00951106" w:rsidRPr="00E47056" w:rsidRDefault="00951106" w:rsidP="008C791D">
            <w:pPr>
              <w:jc w:val="center"/>
            </w:pPr>
          </w:p>
        </w:tc>
        <w:tc>
          <w:tcPr>
            <w:tcW w:w="447" w:type="pct"/>
            <w:vMerge/>
            <w:vAlign w:val="center"/>
          </w:tcPr>
          <w:p w14:paraId="77B86CFD" w14:textId="77777777" w:rsidR="00951106" w:rsidRPr="00E47056" w:rsidRDefault="00951106" w:rsidP="008C791D">
            <w:pPr>
              <w:jc w:val="center"/>
            </w:pPr>
          </w:p>
        </w:tc>
        <w:tc>
          <w:tcPr>
            <w:tcW w:w="328" w:type="pct"/>
            <w:vAlign w:val="center"/>
          </w:tcPr>
          <w:p w14:paraId="678FED83" w14:textId="647EF5EA" w:rsidR="00951106" w:rsidRPr="00E47056" w:rsidRDefault="00951106" w:rsidP="0A2F3876">
            <w:pPr>
              <w:jc w:val="center"/>
              <w:rPr>
                <w:b/>
                <w:bCs/>
              </w:rPr>
            </w:pPr>
            <w:r w:rsidRPr="0A2F3876">
              <w:rPr>
                <w:b/>
                <w:bCs/>
              </w:rPr>
              <w:t>P</w:t>
            </w:r>
          </w:p>
        </w:tc>
        <w:tc>
          <w:tcPr>
            <w:tcW w:w="2125" w:type="pct"/>
            <w:vMerge/>
            <w:vAlign w:val="center"/>
          </w:tcPr>
          <w:p w14:paraId="1797A01F" w14:textId="77777777" w:rsidR="00951106" w:rsidRPr="00E47056" w:rsidRDefault="00951106" w:rsidP="008C791D">
            <w:pPr>
              <w:rPr>
                <w:b/>
              </w:rPr>
            </w:pPr>
          </w:p>
        </w:tc>
        <w:tc>
          <w:tcPr>
            <w:tcW w:w="1490" w:type="pct"/>
            <w:gridSpan w:val="2"/>
            <w:vAlign w:val="center"/>
          </w:tcPr>
          <w:p w14:paraId="05B403CF" w14:textId="77777777" w:rsidR="00951106" w:rsidRPr="00B5309A" w:rsidRDefault="00951106" w:rsidP="0A2F3876">
            <w:pPr>
              <w:rPr>
                <w:sz w:val="20"/>
                <w:szCs w:val="20"/>
              </w:rPr>
            </w:pPr>
            <w:r w:rsidRPr="0A2F3876">
              <w:rPr>
                <w:sz w:val="20"/>
                <w:szCs w:val="20"/>
              </w:rPr>
              <w:t xml:space="preserve">Assoc. prof. dr Aleksandar Arsenijevic </w:t>
            </w:r>
          </w:p>
          <w:p w14:paraId="5B84F750" w14:textId="4C1D3DF0" w:rsidR="00951106" w:rsidRPr="00B5309A" w:rsidRDefault="00951106" w:rsidP="0A2F3876">
            <w:pPr>
              <w:rPr>
                <w:sz w:val="20"/>
                <w:szCs w:val="20"/>
              </w:rPr>
            </w:pPr>
            <w:r w:rsidRPr="0A2F3876">
              <w:rPr>
                <w:sz w:val="20"/>
                <w:szCs w:val="20"/>
              </w:rPr>
              <w:t xml:space="preserve">Assis. </w:t>
            </w:r>
            <w:r>
              <w:rPr>
                <w:sz w:val="20"/>
                <w:szCs w:val="20"/>
              </w:rPr>
              <w:t>d</w:t>
            </w:r>
            <w:r w:rsidRPr="0A2F3876">
              <w:rPr>
                <w:sz w:val="20"/>
                <w:szCs w:val="20"/>
              </w:rPr>
              <w:t xml:space="preserve">r Vladimir Markovic </w:t>
            </w:r>
          </w:p>
          <w:p w14:paraId="3943F162" w14:textId="41D449C6" w:rsidR="00951106" w:rsidRPr="00D57DC7" w:rsidRDefault="00951106" w:rsidP="008C791D">
            <w:pPr>
              <w:rPr>
                <w:sz w:val="20"/>
                <w:szCs w:val="20"/>
              </w:rPr>
            </w:pPr>
            <w:r w:rsidRPr="0A2F3876">
              <w:rPr>
                <w:sz w:val="20"/>
                <w:szCs w:val="20"/>
              </w:rPr>
              <w:t xml:space="preserve">Prof. dr Marija Milovanovic </w:t>
            </w:r>
          </w:p>
        </w:tc>
      </w:tr>
      <w:tr w:rsidR="00951106" w:rsidRPr="00E47056" w14:paraId="3A50D88B" w14:textId="77777777" w:rsidTr="00951106">
        <w:trPr>
          <w:cantSplit/>
          <w:trHeight w:val="397"/>
        </w:trPr>
        <w:tc>
          <w:tcPr>
            <w:tcW w:w="610" w:type="pct"/>
            <w:vMerge/>
            <w:vAlign w:val="center"/>
          </w:tcPr>
          <w:p w14:paraId="74C5EC3E" w14:textId="77777777" w:rsidR="00951106" w:rsidRPr="00E47056" w:rsidRDefault="00951106" w:rsidP="008C791D">
            <w:pPr>
              <w:jc w:val="center"/>
            </w:pPr>
          </w:p>
        </w:tc>
        <w:tc>
          <w:tcPr>
            <w:tcW w:w="447" w:type="pct"/>
            <w:vMerge w:val="restart"/>
            <w:vAlign w:val="center"/>
          </w:tcPr>
          <w:p w14:paraId="6804FF3B" w14:textId="39CBB5F7" w:rsidR="00951106" w:rsidRPr="005827B8" w:rsidRDefault="00951106" w:rsidP="008C791D">
            <w:pPr>
              <w:jc w:val="center"/>
              <w:rPr>
                <w:lang w:val="sr-Cyrl-RS"/>
              </w:rPr>
            </w:pPr>
            <w:r>
              <w:t>11</w:t>
            </w:r>
          </w:p>
        </w:tc>
        <w:tc>
          <w:tcPr>
            <w:tcW w:w="328" w:type="pct"/>
            <w:vAlign w:val="center"/>
          </w:tcPr>
          <w:p w14:paraId="22DBD1DB" w14:textId="535380F8" w:rsidR="00951106" w:rsidRPr="00E47056" w:rsidRDefault="00951106" w:rsidP="0A2F3876">
            <w:pPr>
              <w:jc w:val="center"/>
              <w:rPr>
                <w:b/>
                <w:bCs/>
              </w:rPr>
            </w:pPr>
            <w:r w:rsidRPr="0A2F3876">
              <w:rPr>
                <w:b/>
                <w:bCs/>
              </w:rPr>
              <w:t>L</w:t>
            </w:r>
          </w:p>
        </w:tc>
        <w:tc>
          <w:tcPr>
            <w:tcW w:w="2125" w:type="pct"/>
            <w:vMerge w:val="restart"/>
            <w:shd w:val="clear" w:color="auto" w:fill="auto"/>
            <w:vAlign w:val="center"/>
          </w:tcPr>
          <w:p w14:paraId="54B503DF" w14:textId="50B2AEF8" w:rsidR="00951106" w:rsidRPr="00E47056" w:rsidRDefault="00951106" w:rsidP="0A2F3876">
            <w:pPr>
              <w:rPr>
                <w:b/>
                <w:bCs/>
              </w:rPr>
            </w:pPr>
            <w:r w:rsidRPr="0A2F3876">
              <w:rPr>
                <w:b/>
                <w:bCs/>
                <w:sz w:val="22"/>
                <w:szCs w:val="22"/>
              </w:rPr>
              <w:t>Hypersensitivity</w:t>
            </w:r>
          </w:p>
        </w:tc>
        <w:tc>
          <w:tcPr>
            <w:tcW w:w="1490" w:type="pct"/>
            <w:gridSpan w:val="2"/>
            <w:vAlign w:val="center"/>
          </w:tcPr>
          <w:p w14:paraId="3F625482" w14:textId="66D7E16C" w:rsidR="00951106" w:rsidRPr="003D2E17" w:rsidRDefault="00951106" w:rsidP="0A2F3876">
            <w:pPr>
              <w:rPr>
                <w:color w:val="808080" w:themeColor="background1" w:themeShade="80"/>
                <w:sz w:val="20"/>
                <w:szCs w:val="20"/>
              </w:rPr>
            </w:pPr>
            <w:r w:rsidRPr="0A2F3876">
              <w:rPr>
                <w:b/>
                <w:bCs/>
                <w:sz w:val="20"/>
                <w:szCs w:val="20"/>
              </w:rPr>
              <w:t>Assis. prof. dr Nevena Gajovic</w:t>
            </w:r>
          </w:p>
        </w:tc>
      </w:tr>
      <w:tr w:rsidR="00951106" w:rsidRPr="00E47056" w14:paraId="14E275B4" w14:textId="77777777" w:rsidTr="00951106">
        <w:trPr>
          <w:cantSplit/>
          <w:trHeight w:val="1150"/>
        </w:trPr>
        <w:tc>
          <w:tcPr>
            <w:tcW w:w="610" w:type="pct"/>
            <w:vMerge/>
            <w:vAlign w:val="center"/>
          </w:tcPr>
          <w:p w14:paraId="4A9013C1" w14:textId="77777777" w:rsidR="00951106" w:rsidRPr="00E47056" w:rsidRDefault="00951106" w:rsidP="008C791D">
            <w:pPr>
              <w:jc w:val="center"/>
            </w:pPr>
          </w:p>
        </w:tc>
        <w:tc>
          <w:tcPr>
            <w:tcW w:w="447" w:type="pct"/>
            <w:vMerge/>
            <w:vAlign w:val="center"/>
          </w:tcPr>
          <w:p w14:paraId="1452A2FD" w14:textId="77777777" w:rsidR="00951106" w:rsidRPr="00E47056" w:rsidRDefault="00951106" w:rsidP="008C791D">
            <w:pPr>
              <w:jc w:val="center"/>
            </w:pPr>
          </w:p>
        </w:tc>
        <w:tc>
          <w:tcPr>
            <w:tcW w:w="328" w:type="pct"/>
            <w:vAlign w:val="center"/>
          </w:tcPr>
          <w:p w14:paraId="0259C9D4" w14:textId="7B55F410" w:rsidR="00951106" w:rsidRPr="00E47056" w:rsidRDefault="00951106" w:rsidP="0A2F3876">
            <w:pPr>
              <w:jc w:val="center"/>
              <w:rPr>
                <w:b/>
                <w:bCs/>
              </w:rPr>
            </w:pPr>
            <w:r w:rsidRPr="0A2F3876">
              <w:rPr>
                <w:b/>
                <w:bCs/>
              </w:rPr>
              <w:t>P</w:t>
            </w:r>
          </w:p>
        </w:tc>
        <w:tc>
          <w:tcPr>
            <w:tcW w:w="2125" w:type="pct"/>
            <w:vMerge/>
            <w:vAlign w:val="center"/>
          </w:tcPr>
          <w:p w14:paraId="49A08057" w14:textId="77777777" w:rsidR="00951106" w:rsidRPr="00E47056" w:rsidRDefault="00951106" w:rsidP="008C791D">
            <w:pPr>
              <w:rPr>
                <w:b/>
              </w:rPr>
            </w:pPr>
          </w:p>
        </w:tc>
        <w:tc>
          <w:tcPr>
            <w:tcW w:w="1490" w:type="pct"/>
            <w:gridSpan w:val="2"/>
            <w:vAlign w:val="center"/>
          </w:tcPr>
          <w:p w14:paraId="4EABF823" w14:textId="77777777" w:rsidR="00951106" w:rsidRPr="00B5309A" w:rsidRDefault="00951106" w:rsidP="0A2F3876">
            <w:pPr>
              <w:rPr>
                <w:sz w:val="20"/>
                <w:szCs w:val="20"/>
              </w:rPr>
            </w:pPr>
            <w:r w:rsidRPr="0A2F3876">
              <w:rPr>
                <w:sz w:val="20"/>
                <w:szCs w:val="20"/>
              </w:rPr>
              <w:t xml:space="preserve">Assis. prof. dr Nevena Gajovic </w:t>
            </w:r>
          </w:p>
          <w:p w14:paraId="667797CC" w14:textId="77777777" w:rsidR="00951106" w:rsidRPr="00B5309A" w:rsidRDefault="00951106" w:rsidP="00D32A10">
            <w:pPr>
              <w:rPr>
                <w:sz w:val="20"/>
                <w:szCs w:val="20"/>
                <w:lang w:val="sr-Cyrl-RS"/>
              </w:rPr>
            </w:pPr>
            <w:r w:rsidRPr="0A2F3876">
              <w:rPr>
                <w:sz w:val="20"/>
                <w:szCs w:val="20"/>
              </w:rPr>
              <w:t>Prof. dr Jelena Pantic</w:t>
            </w:r>
          </w:p>
          <w:p w14:paraId="606EC758" w14:textId="01E9E499" w:rsidR="00951106" w:rsidRPr="00B5309A" w:rsidRDefault="00951106" w:rsidP="008C791D">
            <w:pPr>
              <w:rPr>
                <w:sz w:val="20"/>
                <w:szCs w:val="20"/>
              </w:rPr>
            </w:pPr>
            <w:r w:rsidRPr="0A2F3876">
              <w:rPr>
                <w:sz w:val="20"/>
                <w:szCs w:val="20"/>
              </w:rPr>
              <w:t xml:space="preserve">Prof. dr Ivan Jovanovic </w:t>
            </w:r>
          </w:p>
        </w:tc>
      </w:tr>
      <w:tr w:rsidR="00951106" w:rsidRPr="00E47056" w14:paraId="787963D5" w14:textId="77777777" w:rsidTr="00951106">
        <w:trPr>
          <w:cantSplit/>
          <w:trHeight w:val="445"/>
        </w:trPr>
        <w:tc>
          <w:tcPr>
            <w:tcW w:w="610" w:type="pct"/>
            <w:vMerge/>
            <w:vAlign w:val="center"/>
          </w:tcPr>
          <w:p w14:paraId="4ECA4219" w14:textId="77777777" w:rsidR="00951106" w:rsidRPr="00E47056" w:rsidRDefault="00951106" w:rsidP="008C791D">
            <w:pPr>
              <w:jc w:val="center"/>
            </w:pPr>
          </w:p>
        </w:tc>
        <w:tc>
          <w:tcPr>
            <w:tcW w:w="447" w:type="pct"/>
            <w:vMerge w:val="restart"/>
            <w:shd w:val="clear" w:color="auto" w:fill="auto"/>
            <w:vAlign w:val="center"/>
          </w:tcPr>
          <w:p w14:paraId="40568C67" w14:textId="77777777" w:rsidR="00951106" w:rsidRPr="00E47056" w:rsidRDefault="00951106" w:rsidP="008C791D">
            <w:pPr>
              <w:jc w:val="center"/>
            </w:pPr>
          </w:p>
          <w:p w14:paraId="535524A8" w14:textId="374F19CF" w:rsidR="00951106" w:rsidRPr="005827B8" w:rsidRDefault="00951106" w:rsidP="008C791D">
            <w:pPr>
              <w:jc w:val="center"/>
              <w:rPr>
                <w:lang w:val="sr-Cyrl-RS"/>
              </w:rPr>
            </w:pPr>
            <w:r>
              <w:t>12</w:t>
            </w:r>
          </w:p>
          <w:p w14:paraId="046C27B0" w14:textId="77777777" w:rsidR="00951106" w:rsidRPr="00E47056" w:rsidRDefault="00951106" w:rsidP="008C791D">
            <w:pPr>
              <w:jc w:val="center"/>
            </w:pPr>
          </w:p>
        </w:tc>
        <w:tc>
          <w:tcPr>
            <w:tcW w:w="328" w:type="pct"/>
            <w:vAlign w:val="center"/>
          </w:tcPr>
          <w:p w14:paraId="5C35D3DA" w14:textId="0D67AFDD" w:rsidR="00951106" w:rsidRPr="00E47056" w:rsidRDefault="00951106" w:rsidP="0A2F3876">
            <w:pPr>
              <w:jc w:val="center"/>
              <w:rPr>
                <w:b/>
                <w:bCs/>
              </w:rPr>
            </w:pPr>
            <w:r w:rsidRPr="0A2F3876">
              <w:rPr>
                <w:b/>
                <w:bCs/>
              </w:rPr>
              <w:t>L</w:t>
            </w:r>
          </w:p>
        </w:tc>
        <w:tc>
          <w:tcPr>
            <w:tcW w:w="2125" w:type="pct"/>
            <w:vMerge w:val="restart"/>
            <w:shd w:val="clear" w:color="auto" w:fill="auto"/>
            <w:vAlign w:val="center"/>
          </w:tcPr>
          <w:p w14:paraId="708270DB" w14:textId="11135B55" w:rsidR="00951106" w:rsidRPr="005827B8" w:rsidRDefault="00951106" w:rsidP="008C791D">
            <w:pPr>
              <w:rPr>
                <w:b/>
                <w:bCs/>
              </w:rPr>
            </w:pPr>
            <w:r w:rsidRPr="0A2F3876">
              <w:rPr>
                <w:b/>
                <w:bCs/>
                <w:sz w:val="22"/>
                <w:szCs w:val="22"/>
              </w:rPr>
              <w:t>Congenital and acquired immunodeficiencies</w:t>
            </w:r>
          </w:p>
        </w:tc>
        <w:tc>
          <w:tcPr>
            <w:tcW w:w="1490" w:type="pct"/>
            <w:gridSpan w:val="2"/>
            <w:shd w:val="clear" w:color="auto" w:fill="auto"/>
            <w:vAlign w:val="center"/>
          </w:tcPr>
          <w:p w14:paraId="5730715A" w14:textId="5EB903D3" w:rsidR="00951106" w:rsidRPr="00570C08" w:rsidRDefault="00951106" w:rsidP="0A2F3876">
            <w:pPr>
              <w:rPr>
                <w:color w:val="808080" w:themeColor="background1" w:themeShade="80"/>
                <w:sz w:val="20"/>
                <w:szCs w:val="20"/>
              </w:rPr>
            </w:pPr>
            <w:r w:rsidRPr="0A2F3876">
              <w:rPr>
                <w:b/>
                <w:bCs/>
                <w:sz w:val="20"/>
                <w:szCs w:val="20"/>
              </w:rPr>
              <w:t>Assis. prof. dr Nevena Gajovic</w:t>
            </w:r>
          </w:p>
        </w:tc>
      </w:tr>
      <w:tr w:rsidR="00951106" w:rsidRPr="00E47056" w14:paraId="4BB65AA3" w14:textId="77777777" w:rsidTr="00951106">
        <w:trPr>
          <w:cantSplit/>
          <w:trHeight w:val="920"/>
        </w:trPr>
        <w:tc>
          <w:tcPr>
            <w:tcW w:w="610" w:type="pct"/>
            <w:vMerge/>
            <w:vAlign w:val="center"/>
          </w:tcPr>
          <w:p w14:paraId="63F7CFEC" w14:textId="77777777" w:rsidR="00951106" w:rsidRPr="00E47056" w:rsidRDefault="00951106" w:rsidP="008C791D">
            <w:pPr>
              <w:jc w:val="center"/>
            </w:pPr>
          </w:p>
        </w:tc>
        <w:tc>
          <w:tcPr>
            <w:tcW w:w="447" w:type="pct"/>
            <w:vMerge/>
            <w:vAlign w:val="center"/>
          </w:tcPr>
          <w:p w14:paraId="34F08027" w14:textId="77777777" w:rsidR="00951106" w:rsidRPr="00E47056" w:rsidRDefault="00951106" w:rsidP="008C791D">
            <w:pPr>
              <w:jc w:val="center"/>
            </w:pPr>
          </w:p>
        </w:tc>
        <w:tc>
          <w:tcPr>
            <w:tcW w:w="328" w:type="pct"/>
            <w:vAlign w:val="center"/>
          </w:tcPr>
          <w:p w14:paraId="6C4EBFFA" w14:textId="6B34013A" w:rsidR="00951106" w:rsidRPr="00E47056" w:rsidRDefault="00951106" w:rsidP="0A2F3876">
            <w:pPr>
              <w:jc w:val="center"/>
              <w:rPr>
                <w:b/>
                <w:bCs/>
              </w:rPr>
            </w:pPr>
            <w:r w:rsidRPr="0A2F3876">
              <w:rPr>
                <w:b/>
                <w:bCs/>
              </w:rPr>
              <w:t>P</w:t>
            </w:r>
          </w:p>
        </w:tc>
        <w:tc>
          <w:tcPr>
            <w:tcW w:w="2125" w:type="pct"/>
            <w:vMerge/>
            <w:vAlign w:val="center"/>
          </w:tcPr>
          <w:p w14:paraId="2427D827" w14:textId="77777777" w:rsidR="00951106" w:rsidRPr="00E47056" w:rsidRDefault="00951106" w:rsidP="008C791D"/>
        </w:tc>
        <w:tc>
          <w:tcPr>
            <w:tcW w:w="1490" w:type="pct"/>
            <w:gridSpan w:val="2"/>
            <w:vAlign w:val="center"/>
          </w:tcPr>
          <w:p w14:paraId="6709E04C" w14:textId="77777777" w:rsidR="00951106" w:rsidRPr="00B5309A" w:rsidRDefault="00951106" w:rsidP="0A2F3876">
            <w:pPr>
              <w:rPr>
                <w:sz w:val="20"/>
                <w:szCs w:val="20"/>
              </w:rPr>
            </w:pPr>
            <w:r w:rsidRPr="0A2F3876">
              <w:rPr>
                <w:sz w:val="20"/>
                <w:szCs w:val="20"/>
              </w:rPr>
              <w:t xml:space="preserve">Assis. prof. dr Nevena Gajovic </w:t>
            </w:r>
          </w:p>
          <w:p w14:paraId="0B22810C" w14:textId="77777777" w:rsidR="00951106" w:rsidRDefault="00951106" w:rsidP="008C791D">
            <w:pPr>
              <w:rPr>
                <w:sz w:val="20"/>
                <w:szCs w:val="20"/>
                <w:lang w:val="sr-Cyrl-RS"/>
              </w:rPr>
            </w:pPr>
            <w:r w:rsidRPr="0A2F3876">
              <w:rPr>
                <w:sz w:val="20"/>
                <w:szCs w:val="20"/>
              </w:rPr>
              <w:t xml:space="preserve">Prof. dr Ivan Jovanovic </w:t>
            </w:r>
          </w:p>
          <w:p w14:paraId="62394FC6" w14:textId="3A1D2508" w:rsidR="00951106" w:rsidRPr="005B0691" w:rsidRDefault="00951106" w:rsidP="008C791D">
            <w:pPr>
              <w:rPr>
                <w:sz w:val="20"/>
                <w:szCs w:val="20"/>
                <w:lang w:val="ru-RU"/>
              </w:rPr>
            </w:pPr>
            <w:r w:rsidRPr="0A2F3876">
              <w:rPr>
                <w:sz w:val="20"/>
                <w:szCs w:val="20"/>
              </w:rPr>
              <w:t>Assoc. prof. dr Sladjana Pavlovic</w:t>
            </w:r>
          </w:p>
        </w:tc>
      </w:tr>
      <w:tr w:rsidR="00951106" w:rsidRPr="00E47056" w14:paraId="5A142FDA" w14:textId="77777777" w:rsidTr="00951106">
        <w:trPr>
          <w:cantSplit/>
          <w:trHeight w:val="920"/>
        </w:trPr>
        <w:tc>
          <w:tcPr>
            <w:tcW w:w="610" w:type="pct"/>
            <w:vMerge w:val="restart"/>
            <w:vAlign w:val="center"/>
          </w:tcPr>
          <w:p w14:paraId="222F31BA" w14:textId="1C48DD05" w:rsidR="00951106" w:rsidRPr="00E47056" w:rsidRDefault="00951106" w:rsidP="008C791D">
            <w:pPr>
              <w:jc w:val="center"/>
            </w:pPr>
            <w:r>
              <w:lastRenderedPageBreak/>
              <w:t>2</w:t>
            </w:r>
          </w:p>
        </w:tc>
        <w:tc>
          <w:tcPr>
            <w:tcW w:w="447" w:type="pct"/>
            <w:vMerge w:val="restart"/>
            <w:shd w:val="clear" w:color="auto" w:fill="auto"/>
            <w:vAlign w:val="center"/>
          </w:tcPr>
          <w:p w14:paraId="07937D92" w14:textId="41DDEB54" w:rsidR="00951106" w:rsidRPr="005827B8" w:rsidRDefault="00951106" w:rsidP="008C791D">
            <w:pPr>
              <w:jc w:val="center"/>
              <w:rPr>
                <w:lang w:val="sr-Cyrl-RS"/>
              </w:rPr>
            </w:pPr>
            <w:r>
              <w:t>13</w:t>
            </w:r>
          </w:p>
        </w:tc>
        <w:tc>
          <w:tcPr>
            <w:tcW w:w="328" w:type="pct"/>
            <w:vAlign w:val="center"/>
          </w:tcPr>
          <w:p w14:paraId="765603E0" w14:textId="7577F726" w:rsidR="00951106" w:rsidRPr="00E47056" w:rsidRDefault="00951106" w:rsidP="0A2F3876">
            <w:pPr>
              <w:jc w:val="center"/>
              <w:rPr>
                <w:b/>
                <w:bCs/>
              </w:rPr>
            </w:pPr>
            <w:r w:rsidRPr="0A2F3876">
              <w:rPr>
                <w:b/>
                <w:bCs/>
              </w:rPr>
              <w:t>L</w:t>
            </w:r>
          </w:p>
        </w:tc>
        <w:tc>
          <w:tcPr>
            <w:tcW w:w="2125" w:type="pct"/>
            <w:vMerge w:val="restart"/>
            <w:shd w:val="clear" w:color="auto" w:fill="auto"/>
            <w:vAlign w:val="center"/>
          </w:tcPr>
          <w:p w14:paraId="043AA86C" w14:textId="535D10F6" w:rsidR="00951106" w:rsidRPr="00F475AF" w:rsidRDefault="00951106" w:rsidP="008C791D">
            <w:pPr>
              <w:rPr>
                <w:b/>
                <w:bCs/>
                <w:sz w:val="22"/>
                <w:szCs w:val="22"/>
                <w:lang w:val="sr-Cyrl-RS"/>
              </w:rPr>
            </w:pPr>
            <w:r w:rsidRPr="0A2F3876">
              <w:rPr>
                <w:b/>
                <w:bCs/>
                <w:sz w:val="22"/>
                <w:szCs w:val="22"/>
              </w:rPr>
              <w:t xml:space="preserve">Immune response to microorganisms. </w:t>
            </w:r>
          </w:p>
          <w:p w14:paraId="5CDFA953" w14:textId="0790A588" w:rsidR="00951106" w:rsidRPr="005827B8" w:rsidRDefault="00951106" w:rsidP="008C791D">
            <w:pPr>
              <w:rPr>
                <w:b/>
                <w:bCs/>
              </w:rPr>
            </w:pPr>
            <w:r w:rsidRPr="0A2F3876">
              <w:rPr>
                <w:b/>
                <w:bCs/>
                <w:sz w:val="22"/>
                <w:szCs w:val="22"/>
              </w:rPr>
              <w:t>Sepsis and septic shock</w:t>
            </w:r>
          </w:p>
        </w:tc>
        <w:tc>
          <w:tcPr>
            <w:tcW w:w="1490" w:type="pct"/>
            <w:gridSpan w:val="2"/>
            <w:vAlign w:val="center"/>
          </w:tcPr>
          <w:p w14:paraId="0B6FC639" w14:textId="42526EF0" w:rsidR="00951106" w:rsidRPr="00E47056" w:rsidRDefault="00951106" w:rsidP="0A2F3876">
            <w:pPr>
              <w:rPr>
                <w:sz w:val="20"/>
                <w:szCs w:val="20"/>
              </w:rPr>
            </w:pPr>
            <w:r w:rsidRPr="0A2F3876">
              <w:rPr>
                <w:b/>
                <w:bCs/>
                <w:sz w:val="20"/>
                <w:szCs w:val="20"/>
              </w:rPr>
              <w:t>Assoc. prof. dr Aleksandar Arsenijevic</w:t>
            </w:r>
          </w:p>
        </w:tc>
      </w:tr>
      <w:tr w:rsidR="00951106" w:rsidRPr="00E47056" w14:paraId="5F2C00FF" w14:textId="77777777" w:rsidTr="00951106">
        <w:trPr>
          <w:cantSplit/>
          <w:trHeight w:val="920"/>
        </w:trPr>
        <w:tc>
          <w:tcPr>
            <w:tcW w:w="610" w:type="pct"/>
            <w:vMerge/>
            <w:vAlign w:val="center"/>
          </w:tcPr>
          <w:p w14:paraId="6AF57348" w14:textId="77777777" w:rsidR="00951106" w:rsidRPr="00E47056" w:rsidRDefault="00951106" w:rsidP="008C791D">
            <w:pPr>
              <w:jc w:val="center"/>
            </w:pPr>
          </w:p>
        </w:tc>
        <w:tc>
          <w:tcPr>
            <w:tcW w:w="447" w:type="pct"/>
            <w:vMerge/>
            <w:vAlign w:val="center"/>
          </w:tcPr>
          <w:p w14:paraId="65548A3D" w14:textId="77777777" w:rsidR="00951106" w:rsidRPr="00E47056" w:rsidRDefault="00951106" w:rsidP="008C791D">
            <w:pPr>
              <w:jc w:val="center"/>
            </w:pPr>
          </w:p>
        </w:tc>
        <w:tc>
          <w:tcPr>
            <w:tcW w:w="328" w:type="pct"/>
            <w:vAlign w:val="center"/>
          </w:tcPr>
          <w:p w14:paraId="64B0D27E" w14:textId="4A48F4A5" w:rsidR="00951106" w:rsidRPr="00E47056" w:rsidRDefault="00951106" w:rsidP="0A2F3876">
            <w:pPr>
              <w:jc w:val="center"/>
              <w:rPr>
                <w:b/>
                <w:bCs/>
              </w:rPr>
            </w:pPr>
            <w:r w:rsidRPr="0A2F3876">
              <w:rPr>
                <w:b/>
                <w:bCs/>
              </w:rPr>
              <w:t>P</w:t>
            </w:r>
          </w:p>
        </w:tc>
        <w:tc>
          <w:tcPr>
            <w:tcW w:w="2125" w:type="pct"/>
            <w:vMerge/>
            <w:vAlign w:val="center"/>
          </w:tcPr>
          <w:p w14:paraId="6E8816D8" w14:textId="77777777" w:rsidR="00951106" w:rsidRPr="00E47056" w:rsidRDefault="00951106" w:rsidP="008C791D"/>
        </w:tc>
        <w:tc>
          <w:tcPr>
            <w:tcW w:w="1490" w:type="pct"/>
            <w:gridSpan w:val="2"/>
            <w:vAlign w:val="center"/>
          </w:tcPr>
          <w:p w14:paraId="2E945B13" w14:textId="77777777" w:rsidR="00951106" w:rsidRPr="00B5309A" w:rsidRDefault="00951106" w:rsidP="0A2F3876">
            <w:pPr>
              <w:rPr>
                <w:sz w:val="20"/>
                <w:szCs w:val="20"/>
              </w:rPr>
            </w:pPr>
            <w:r w:rsidRPr="0A2F3876">
              <w:rPr>
                <w:sz w:val="20"/>
                <w:szCs w:val="20"/>
              </w:rPr>
              <w:t xml:space="preserve">Assoc. prof. dr Aleksandar Arsenijevic </w:t>
            </w:r>
          </w:p>
          <w:p w14:paraId="29A1B141" w14:textId="77777777" w:rsidR="00951106" w:rsidRPr="00B5309A" w:rsidRDefault="00951106" w:rsidP="00D32A10">
            <w:pPr>
              <w:rPr>
                <w:sz w:val="20"/>
                <w:szCs w:val="20"/>
              </w:rPr>
            </w:pPr>
            <w:r w:rsidRPr="0A2F3876">
              <w:rPr>
                <w:sz w:val="20"/>
                <w:szCs w:val="20"/>
              </w:rPr>
              <w:t xml:space="preserve">Prof. dr Marija Milovanovic </w:t>
            </w:r>
          </w:p>
          <w:p w14:paraId="75E14BF6" w14:textId="146FF186" w:rsidR="00951106" w:rsidRPr="003E02DB" w:rsidRDefault="00951106" w:rsidP="0A2F3876">
            <w:pPr>
              <w:rPr>
                <w:sz w:val="20"/>
                <w:szCs w:val="20"/>
              </w:rPr>
            </w:pPr>
            <w:r w:rsidRPr="0A2F3876">
              <w:rPr>
                <w:sz w:val="20"/>
                <w:szCs w:val="20"/>
              </w:rPr>
              <w:t>Prof. dr Vladislav Volarevic</w:t>
            </w:r>
          </w:p>
        </w:tc>
      </w:tr>
      <w:tr w:rsidR="00951106" w:rsidRPr="00E47056" w14:paraId="42D6360B" w14:textId="77777777" w:rsidTr="00951106">
        <w:trPr>
          <w:cantSplit/>
          <w:trHeight w:val="920"/>
        </w:trPr>
        <w:tc>
          <w:tcPr>
            <w:tcW w:w="610" w:type="pct"/>
            <w:vMerge/>
            <w:vAlign w:val="center"/>
          </w:tcPr>
          <w:p w14:paraId="494E87F9" w14:textId="77777777" w:rsidR="00951106" w:rsidRPr="00E47056" w:rsidRDefault="00951106" w:rsidP="008C791D">
            <w:pPr>
              <w:jc w:val="center"/>
            </w:pPr>
          </w:p>
        </w:tc>
        <w:tc>
          <w:tcPr>
            <w:tcW w:w="447" w:type="pct"/>
            <w:vMerge w:val="restart"/>
            <w:shd w:val="clear" w:color="auto" w:fill="auto"/>
            <w:vAlign w:val="center"/>
          </w:tcPr>
          <w:p w14:paraId="64C32722" w14:textId="1ACBFDB8" w:rsidR="00951106" w:rsidRPr="005827B8" w:rsidRDefault="00951106" w:rsidP="008C791D">
            <w:pPr>
              <w:jc w:val="center"/>
              <w:rPr>
                <w:lang w:val="sr-Cyrl-RS"/>
              </w:rPr>
            </w:pPr>
            <w:r>
              <w:t>14</w:t>
            </w:r>
          </w:p>
        </w:tc>
        <w:tc>
          <w:tcPr>
            <w:tcW w:w="328" w:type="pct"/>
            <w:vAlign w:val="center"/>
          </w:tcPr>
          <w:p w14:paraId="78E56500" w14:textId="4A0E42CC" w:rsidR="00951106" w:rsidRPr="00E47056" w:rsidRDefault="00951106" w:rsidP="0A2F3876">
            <w:pPr>
              <w:jc w:val="center"/>
              <w:rPr>
                <w:b/>
                <w:bCs/>
              </w:rPr>
            </w:pPr>
            <w:r w:rsidRPr="0A2F3876">
              <w:rPr>
                <w:b/>
                <w:bCs/>
              </w:rPr>
              <w:t>L</w:t>
            </w:r>
          </w:p>
        </w:tc>
        <w:tc>
          <w:tcPr>
            <w:tcW w:w="2125" w:type="pct"/>
            <w:vMerge w:val="restart"/>
            <w:shd w:val="clear" w:color="auto" w:fill="auto"/>
            <w:vAlign w:val="center"/>
          </w:tcPr>
          <w:p w14:paraId="1360B70D" w14:textId="3CF9CC8C" w:rsidR="00951106" w:rsidRPr="00EE49BF" w:rsidRDefault="00951106" w:rsidP="008C791D">
            <w:pPr>
              <w:rPr>
                <w:b/>
                <w:bCs/>
              </w:rPr>
            </w:pPr>
            <w:r w:rsidRPr="0A2F3876">
              <w:rPr>
                <w:b/>
                <w:bCs/>
                <w:sz w:val="22"/>
                <w:szCs w:val="22"/>
              </w:rPr>
              <w:t>Immunization and vaccination</w:t>
            </w:r>
          </w:p>
        </w:tc>
        <w:tc>
          <w:tcPr>
            <w:tcW w:w="1490" w:type="pct"/>
            <w:gridSpan w:val="2"/>
            <w:vAlign w:val="center"/>
          </w:tcPr>
          <w:p w14:paraId="005B1F8E" w14:textId="1429E391" w:rsidR="00951106" w:rsidRPr="00E47056" w:rsidRDefault="00951106" w:rsidP="0A2F3876">
            <w:pPr>
              <w:rPr>
                <w:sz w:val="20"/>
                <w:szCs w:val="20"/>
              </w:rPr>
            </w:pPr>
            <w:r w:rsidRPr="0A2F3876">
              <w:rPr>
                <w:b/>
                <w:bCs/>
                <w:sz w:val="20"/>
                <w:szCs w:val="20"/>
              </w:rPr>
              <w:t>Prof. dr Marija Milovanovic</w:t>
            </w:r>
          </w:p>
        </w:tc>
      </w:tr>
      <w:tr w:rsidR="00951106" w:rsidRPr="00E47056" w14:paraId="2F159CBB" w14:textId="77777777" w:rsidTr="00951106">
        <w:trPr>
          <w:cantSplit/>
          <w:trHeight w:val="920"/>
        </w:trPr>
        <w:tc>
          <w:tcPr>
            <w:tcW w:w="610" w:type="pct"/>
            <w:vMerge/>
            <w:vAlign w:val="center"/>
          </w:tcPr>
          <w:p w14:paraId="7F23C6A9" w14:textId="77777777" w:rsidR="00951106" w:rsidRPr="00E47056" w:rsidRDefault="00951106" w:rsidP="008C791D">
            <w:pPr>
              <w:jc w:val="center"/>
            </w:pPr>
          </w:p>
        </w:tc>
        <w:tc>
          <w:tcPr>
            <w:tcW w:w="447" w:type="pct"/>
            <w:vMerge/>
            <w:vAlign w:val="center"/>
          </w:tcPr>
          <w:p w14:paraId="1A894B91" w14:textId="77777777" w:rsidR="00951106" w:rsidRPr="00E47056" w:rsidRDefault="00951106" w:rsidP="008C791D">
            <w:pPr>
              <w:jc w:val="center"/>
            </w:pPr>
          </w:p>
        </w:tc>
        <w:tc>
          <w:tcPr>
            <w:tcW w:w="328" w:type="pct"/>
            <w:vAlign w:val="center"/>
          </w:tcPr>
          <w:p w14:paraId="4CF74FAF" w14:textId="578B1884" w:rsidR="00951106" w:rsidRPr="00E47056" w:rsidRDefault="00951106" w:rsidP="0A2F3876">
            <w:pPr>
              <w:jc w:val="center"/>
              <w:rPr>
                <w:b/>
                <w:bCs/>
              </w:rPr>
            </w:pPr>
            <w:r w:rsidRPr="0A2F3876">
              <w:rPr>
                <w:b/>
                <w:bCs/>
              </w:rPr>
              <w:t>P</w:t>
            </w:r>
          </w:p>
        </w:tc>
        <w:tc>
          <w:tcPr>
            <w:tcW w:w="2125" w:type="pct"/>
            <w:vMerge/>
            <w:vAlign w:val="center"/>
          </w:tcPr>
          <w:p w14:paraId="46B8CE35" w14:textId="77777777" w:rsidR="00951106" w:rsidRPr="00E47056" w:rsidRDefault="00951106" w:rsidP="008C791D"/>
        </w:tc>
        <w:tc>
          <w:tcPr>
            <w:tcW w:w="1490" w:type="pct"/>
            <w:gridSpan w:val="2"/>
            <w:vAlign w:val="center"/>
          </w:tcPr>
          <w:p w14:paraId="34906E73" w14:textId="77777777" w:rsidR="00951106" w:rsidRPr="00B5309A" w:rsidRDefault="00951106" w:rsidP="0A2F3876">
            <w:pPr>
              <w:rPr>
                <w:sz w:val="20"/>
                <w:szCs w:val="20"/>
              </w:rPr>
            </w:pPr>
            <w:r w:rsidRPr="0A2F3876">
              <w:rPr>
                <w:sz w:val="20"/>
                <w:szCs w:val="20"/>
              </w:rPr>
              <w:t xml:space="preserve">Prof. dr Marija Milovanovic </w:t>
            </w:r>
          </w:p>
          <w:p w14:paraId="55A1447B" w14:textId="77777777" w:rsidR="00951106" w:rsidRDefault="00951106" w:rsidP="0A2F3876">
            <w:pPr>
              <w:rPr>
                <w:sz w:val="20"/>
                <w:szCs w:val="20"/>
                <w:lang w:val="sr-Cyrl-RS"/>
              </w:rPr>
            </w:pPr>
            <w:r w:rsidRPr="0A2F3876">
              <w:rPr>
                <w:sz w:val="20"/>
                <w:szCs w:val="20"/>
              </w:rPr>
              <w:t xml:space="preserve">Prof. dr Vladislav Volarevic </w:t>
            </w:r>
          </w:p>
          <w:p w14:paraId="3ACB94BB" w14:textId="2B4D757F" w:rsidR="00951106" w:rsidRPr="00E47056" w:rsidRDefault="00951106" w:rsidP="0A2F3876">
            <w:pPr>
              <w:rPr>
                <w:sz w:val="20"/>
                <w:szCs w:val="20"/>
              </w:rPr>
            </w:pPr>
            <w:r w:rsidRPr="0A2F3876">
              <w:rPr>
                <w:sz w:val="20"/>
                <w:szCs w:val="20"/>
              </w:rPr>
              <w:t>Assoc. prof. dr Aleksandar Arsenijevic</w:t>
            </w:r>
          </w:p>
        </w:tc>
      </w:tr>
      <w:tr w:rsidR="00951106" w:rsidRPr="00E47056" w14:paraId="0A6AFAA8" w14:textId="77777777" w:rsidTr="00951106">
        <w:trPr>
          <w:cantSplit/>
          <w:trHeight w:val="920"/>
        </w:trPr>
        <w:tc>
          <w:tcPr>
            <w:tcW w:w="610" w:type="pct"/>
            <w:vMerge/>
            <w:vAlign w:val="center"/>
          </w:tcPr>
          <w:p w14:paraId="05A6269A" w14:textId="77777777" w:rsidR="00951106" w:rsidRPr="00E47056" w:rsidRDefault="00951106" w:rsidP="008C791D">
            <w:pPr>
              <w:jc w:val="center"/>
            </w:pPr>
          </w:p>
        </w:tc>
        <w:tc>
          <w:tcPr>
            <w:tcW w:w="447" w:type="pct"/>
            <w:vMerge w:val="restart"/>
            <w:shd w:val="clear" w:color="auto" w:fill="auto"/>
            <w:vAlign w:val="center"/>
          </w:tcPr>
          <w:p w14:paraId="52239FC3" w14:textId="4C1A6587" w:rsidR="00951106" w:rsidRPr="005827B8" w:rsidRDefault="00951106" w:rsidP="008C791D">
            <w:pPr>
              <w:jc w:val="center"/>
              <w:rPr>
                <w:lang w:val="sr-Cyrl-RS"/>
              </w:rPr>
            </w:pPr>
            <w:r>
              <w:t>15</w:t>
            </w:r>
          </w:p>
        </w:tc>
        <w:tc>
          <w:tcPr>
            <w:tcW w:w="328" w:type="pct"/>
            <w:vAlign w:val="center"/>
          </w:tcPr>
          <w:p w14:paraId="16B3D8CB" w14:textId="22F09163" w:rsidR="00951106" w:rsidRPr="00E47056" w:rsidRDefault="00951106" w:rsidP="0A2F3876">
            <w:pPr>
              <w:jc w:val="center"/>
              <w:rPr>
                <w:b/>
                <w:bCs/>
              </w:rPr>
            </w:pPr>
            <w:r w:rsidRPr="0A2F3876">
              <w:rPr>
                <w:b/>
                <w:bCs/>
              </w:rPr>
              <w:t>L</w:t>
            </w:r>
          </w:p>
        </w:tc>
        <w:tc>
          <w:tcPr>
            <w:tcW w:w="2125" w:type="pct"/>
            <w:vMerge w:val="restart"/>
            <w:shd w:val="clear" w:color="auto" w:fill="auto"/>
            <w:vAlign w:val="center"/>
          </w:tcPr>
          <w:p w14:paraId="0C90AB15" w14:textId="6574F46F" w:rsidR="00951106" w:rsidRPr="00EE49BF" w:rsidRDefault="00951106" w:rsidP="008C791D">
            <w:pPr>
              <w:rPr>
                <w:b/>
                <w:bCs/>
              </w:rPr>
            </w:pPr>
            <w:r w:rsidRPr="0A2F3876">
              <w:rPr>
                <w:b/>
                <w:bCs/>
                <w:sz w:val="22"/>
                <w:szCs w:val="22"/>
              </w:rPr>
              <w:t>Microbiome and the immune system</w:t>
            </w:r>
          </w:p>
        </w:tc>
        <w:tc>
          <w:tcPr>
            <w:tcW w:w="1490" w:type="pct"/>
            <w:gridSpan w:val="2"/>
            <w:vAlign w:val="center"/>
          </w:tcPr>
          <w:p w14:paraId="24FFF51C" w14:textId="5347B4E8" w:rsidR="00951106" w:rsidRPr="00E47056" w:rsidRDefault="00951106" w:rsidP="0A2F3876">
            <w:pPr>
              <w:rPr>
                <w:sz w:val="20"/>
                <w:szCs w:val="20"/>
              </w:rPr>
            </w:pPr>
            <w:r w:rsidRPr="0A2F3876">
              <w:rPr>
                <w:b/>
                <w:bCs/>
                <w:sz w:val="20"/>
                <w:szCs w:val="20"/>
              </w:rPr>
              <w:t>Prof. dr Ivan Jovanovic</w:t>
            </w:r>
          </w:p>
        </w:tc>
      </w:tr>
      <w:tr w:rsidR="00951106" w:rsidRPr="00E47056" w14:paraId="146838DC" w14:textId="77777777" w:rsidTr="00951106">
        <w:trPr>
          <w:cantSplit/>
          <w:trHeight w:val="920"/>
        </w:trPr>
        <w:tc>
          <w:tcPr>
            <w:tcW w:w="610" w:type="pct"/>
            <w:vMerge/>
            <w:vAlign w:val="center"/>
          </w:tcPr>
          <w:p w14:paraId="49F135E7" w14:textId="77777777" w:rsidR="00951106" w:rsidRPr="00E47056" w:rsidRDefault="00951106" w:rsidP="008C791D">
            <w:pPr>
              <w:jc w:val="center"/>
            </w:pPr>
          </w:p>
        </w:tc>
        <w:tc>
          <w:tcPr>
            <w:tcW w:w="447" w:type="pct"/>
            <w:vMerge/>
            <w:vAlign w:val="center"/>
          </w:tcPr>
          <w:p w14:paraId="45ADB071" w14:textId="77777777" w:rsidR="00951106" w:rsidRPr="00E47056" w:rsidRDefault="00951106" w:rsidP="008C791D">
            <w:pPr>
              <w:jc w:val="center"/>
            </w:pPr>
          </w:p>
        </w:tc>
        <w:tc>
          <w:tcPr>
            <w:tcW w:w="328" w:type="pct"/>
            <w:vAlign w:val="center"/>
          </w:tcPr>
          <w:p w14:paraId="3200D120" w14:textId="44211630" w:rsidR="00951106" w:rsidRPr="00E47056" w:rsidRDefault="00951106" w:rsidP="0A2F3876">
            <w:pPr>
              <w:jc w:val="center"/>
              <w:rPr>
                <w:b/>
                <w:bCs/>
              </w:rPr>
            </w:pPr>
            <w:r w:rsidRPr="0A2F3876">
              <w:rPr>
                <w:b/>
                <w:bCs/>
              </w:rPr>
              <w:t>P</w:t>
            </w:r>
          </w:p>
        </w:tc>
        <w:tc>
          <w:tcPr>
            <w:tcW w:w="2125" w:type="pct"/>
            <w:vMerge/>
            <w:vAlign w:val="center"/>
          </w:tcPr>
          <w:p w14:paraId="646375FD" w14:textId="77777777" w:rsidR="00951106" w:rsidRPr="00E47056" w:rsidRDefault="00951106" w:rsidP="008C791D"/>
        </w:tc>
        <w:tc>
          <w:tcPr>
            <w:tcW w:w="1490" w:type="pct"/>
            <w:gridSpan w:val="2"/>
            <w:vAlign w:val="center"/>
          </w:tcPr>
          <w:p w14:paraId="64CECDE7" w14:textId="77777777" w:rsidR="00951106" w:rsidRPr="00B5309A" w:rsidRDefault="00951106" w:rsidP="0A2F3876">
            <w:pPr>
              <w:rPr>
                <w:sz w:val="20"/>
                <w:szCs w:val="20"/>
              </w:rPr>
            </w:pPr>
            <w:r w:rsidRPr="0A2F3876">
              <w:rPr>
                <w:sz w:val="20"/>
                <w:szCs w:val="20"/>
              </w:rPr>
              <w:t xml:space="preserve">Prof. dr Ivan Jovanovic </w:t>
            </w:r>
          </w:p>
          <w:p w14:paraId="7EF5366D" w14:textId="3ADBDD3A" w:rsidR="00951106" w:rsidRPr="00B5309A" w:rsidRDefault="00951106" w:rsidP="0A2F3876">
            <w:pPr>
              <w:rPr>
                <w:sz w:val="20"/>
                <w:szCs w:val="20"/>
                <w:lang w:val="sr-Cyrl-RS"/>
              </w:rPr>
            </w:pPr>
            <w:r w:rsidRPr="0A2F3876">
              <w:rPr>
                <w:sz w:val="20"/>
                <w:szCs w:val="20"/>
              </w:rPr>
              <w:t xml:space="preserve">Assis. </w:t>
            </w:r>
            <w:r>
              <w:rPr>
                <w:sz w:val="20"/>
                <w:szCs w:val="20"/>
              </w:rPr>
              <w:t>d</w:t>
            </w:r>
            <w:r w:rsidRPr="0A2F3876">
              <w:rPr>
                <w:sz w:val="20"/>
                <w:szCs w:val="20"/>
              </w:rPr>
              <w:t>r Vladimir Markovic</w:t>
            </w:r>
          </w:p>
          <w:p w14:paraId="56B2620C" w14:textId="1A8A0244" w:rsidR="00951106" w:rsidRPr="00D57DC7" w:rsidRDefault="00951106" w:rsidP="0A2F3876">
            <w:pPr>
              <w:rPr>
                <w:sz w:val="20"/>
                <w:szCs w:val="20"/>
              </w:rPr>
            </w:pPr>
            <w:r w:rsidRPr="0A2F3876">
              <w:rPr>
                <w:sz w:val="20"/>
                <w:szCs w:val="20"/>
              </w:rPr>
              <w:t>Assis. prof. dr Nevena Gajovic</w:t>
            </w:r>
          </w:p>
        </w:tc>
      </w:tr>
      <w:tr w:rsidR="00951106" w:rsidRPr="00E47056" w14:paraId="58873D6B" w14:textId="77777777" w:rsidTr="00951106">
        <w:trPr>
          <w:cantSplit/>
          <w:trHeight w:val="567"/>
        </w:trPr>
        <w:tc>
          <w:tcPr>
            <w:tcW w:w="1057" w:type="pct"/>
            <w:gridSpan w:val="2"/>
            <w:vAlign w:val="center"/>
          </w:tcPr>
          <w:p w14:paraId="1EDD10BC" w14:textId="77777777" w:rsidR="00951106" w:rsidRPr="00E47056" w:rsidRDefault="00951106" w:rsidP="008C791D">
            <w:pPr>
              <w:jc w:val="center"/>
            </w:pPr>
          </w:p>
        </w:tc>
        <w:tc>
          <w:tcPr>
            <w:tcW w:w="328" w:type="pct"/>
            <w:vAlign w:val="center"/>
          </w:tcPr>
          <w:p w14:paraId="7A1BBFB8" w14:textId="76B7CD7B" w:rsidR="00951106" w:rsidRPr="00E47056" w:rsidRDefault="00951106" w:rsidP="0A2F3876">
            <w:pPr>
              <w:jc w:val="center"/>
              <w:rPr>
                <w:b/>
                <w:bCs/>
              </w:rPr>
            </w:pPr>
            <w:r w:rsidRPr="0A2F3876">
              <w:rPr>
                <w:b/>
                <w:bCs/>
              </w:rPr>
              <w:t>E</w:t>
            </w:r>
          </w:p>
        </w:tc>
        <w:tc>
          <w:tcPr>
            <w:tcW w:w="3615" w:type="pct"/>
            <w:gridSpan w:val="3"/>
            <w:vAlign w:val="center"/>
          </w:tcPr>
          <w:p w14:paraId="1596E2CB" w14:textId="72B5D6C7" w:rsidR="00951106" w:rsidRPr="00E47056" w:rsidRDefault="00951106" w:rsidP="0A2F3876">
            <w:pPr>
              <w:jc w:val="center"/>
              <w:rPr>
                <w:b/>
                <w:bCs/>
                <w:sz w:val="28"/>
                <w:szCs w:val="28"/>
              </w:rPr>
            </w:pPr>
            <w:r w:rsidRPr="0A2F3876">
              <w:rPr>
                <w:b/>
                <w:bCs/>
                <w:sz w:val="28"/>
                <w:szCs w:val="28"/>
              </w:rPr>
              <w:t>FINAL EXAM</w:t>
            </w:r>
          </w:p>
        </w:tc>
      </w:tr>
    </w:tbl>
    <w:p w14:paraId="574C0A23" w14:textId="77777777" w:rsidR="00BC1EAF" w:rsidRPr="00E47056" w:rsidRDefault="00BC1EAF" w:rsidP="00BC1EAF"/>
    <w:p w14:paraId="1B2DB982" w14:textId="77777777" w:rsidR="00BC1EAF" w:rsidRPr="00E47056" w:rsidRDefault="00BC1EAF" w:rsidP="00BC1EAF"/>
    <w:p w14:paraId="44326D12" w14:textId="77777777" w:rsidR="00BC1EAF" w:rsidRPr="00E47056" w:rsidRDefault="00BC1EAF" w:rsidP="00BC1EAF"/>
    <w:p w14:paraId="5D8F11E5" w14:textId="77777777" w:rsidR="00216950" w:rsidRPr="00E47056" w:rsidRDefault="00216950" w:rsidP="0089105D"/>
    <w:p w14:paraId="54AE6D89" w14:textId="77777777" w:rsidR="00216950" w:rsidRPr="00E47056" w:rsidRDefault="00216950" w:rsidP="0001151D"/>
    <w:sectPr w:rsidR="00216950" w:rsidRPr="00E47056" w:rsidSect="00E25AC3">
      <w:pgSz w:w="16839" w:h="11907" w:orient="landscape" w:code="9"/>
      <w:pgMar w:top="1134" w:right="567" w:bottom="1134" w:left="567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E1192" w14:textId="77777777" w:rsidR="00633371" w:rsidRDefault="00633371" w:rsidP="008C0098">
      <w:r>
        <w:separator/>
      </w:r>
    </w:p>
  </w:endnote>
  <w:endnote w:type="continuationSeparator" w:id="0">
    <w:p w14:paraId="35F81B44" w14:textId="77777777" w:rsidR="00633371" w:rsidRDefault="00633371" w:rsidP="008C0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6B69E" w14:textId="77777777" w:rsidR="00633371" w:rsidRDefault="00633371" w:rsidP="008C0098">
      <w:r>
        <w:separator/>
      </w:r>
    </w:p>
  </w:footnote>
  <w:footnote w:type="continuationSeparator" w:id="0">
    <w:p w14:paraId="41D22D3E" w14:textId="77777777" w:rsidR="00633371" w:rsidRDefault="00633371" w:rsidP="008C0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C7F28"/>
    <w:multiLevelType w:val="hybridMultilevel"/>
    <w:tmpl w:val="F79CE6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8210DF"/>
    <w:multiLevelType w:val="hybridMultilevel"/>
    <w:tmpl w:val="17AEC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9699A"/>
    <w:multiLevelType w:val="hybridMultilevel"/>
    <w:tmpl w:val="FAE83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274B3"/>
    <w:multiLevelType w:val="hybridMultilevel"/>
    <w:tmpl w:val="A2F05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B0BA0"/>
    <w:multiLevelType w:val="hybridMultilevel"/>
    <w:tmpl w:val="67105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65088"/>
    <w:multiLevelType w:val="hybridMultilevel"/>
    <w:tmpl w:val="85F2FB00"/>
    <w:lvl w:ilvl="0" w:tplc="EBE43C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BC10C1"/>
    <w:multiLevelType w:val="hybridMultilevel"/>
    <w:tmpl w:val="DDA6A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282A38"/>
    <w:multiLevelType w:val="hybridMultilevel"/>
    <w:tmpl w:val="E7DC632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55023D1"/>
    <w:multiLevelType w:val="hybridMultilevel"/>
    <w:tmpl w:val="847CF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4C7613"/>
    <w:multiLevelType w:val="hybridMultilevel"/>
    <w:tmpl w:val="F8D6CE3E"/>
    <w:lvl w:ilvl="0" w:tplc="96A6C4F8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0A9B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7461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A651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909C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C8F5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E8DF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A4B1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FAD0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C832262"/>
    <w:multiLevelType w:val="hybridMultilevel"/>
    <w:tmpl w:val="916A12B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E3877ED"/>
    <w:multiLevelType w:val="hybridMultilevel"/>
    <w:tmpl w:val="1E645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1096846">
    <w:abstractNumId w:val="7"/>
  </w:num>
  <w:num w:numId="2" w16cid:durableId="308366681">
    <w:abstractNumId w:val="10"/>
  </w:num>
  <w:num w:numId="3" w16cid:durableId="418136711">
    <w:abstractNumId w:val="0"/>
  </w:num>
  <w:num w:numId="4" w16cid:durableId="1994796082">
    <w:abstractNumId w:val="2"/>
  </w:num>
  <w:num w:numId="5" w16cid:durableId="458454268">
    <w:abstractNumId w:val="6"/>
  </w:num>
  <w:num w:numId="6" w16cid:durableId="1284653443">
    <w:abstractNumId w:val="4"/>
  </w:num>
  <w:num w:numId="7" w16cid:durableId="1453329108">
    <w:abstractNumId w:val="11"/>
  </w:num>
  <w:num w:numId="8" w16cid:durableId="801191264">
    <w:abstractNumId w:val="8"/>
  </w:num>
  <w:num w:numId="9" w16cid:durableId="1237518935">
    <w:abstractNumId w:val="3"/>
  </w:num>
  <w:num w:numId="10" w16cid:durableId="68163671">
    <w:abstractNumId w:val="5"/>
  </w:num>
  <w:num w:numId="11" w16cid:durableId="156069666">
    <w:abstractNumId w:val="9"/>
  </w:num>
  <w:num w:numId="12" w16cid:durableId="1628780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CA8"/>
    <w:rsid w:val="000013C7"/>
    <w:rsid w:val="00001D0F"/>
    <w:rsid w:val="00004601"/>
    <w:rsid w:val="000070F1"/>
    <w:rsid w:val="000075C0"/>
    <w:rsid w:val="0001151D"/>
    <w:rsid w:val="0001160C"/>
    <w:rsid w:val="000161A3"/>
    <w:rsid w:val="00016896"/>
    <w:rsid w:val="000215CB"/>
    <w:rsid w:val="0002318C"/>
    <w:rsid w:val="000243B4"/>
    <w:rsid w:val="000264DA"/>
    <w:rsid w:val="00030E85"/>
    <w:rsid w:val="00034BA4"/>
    <w:rsid w:val="00037E4F"/>
    <w:rsid w:val="000416CF"/>
    <w:rsid w:val="000448BF"/>
    <w:rsid w:val="00045471"/>
    <w:rsid w:val="000454FF"/>
    <w:rsid w:val="00047EC0"/>
    <w:rsid w:val="00050336"/>
    <w:rsid w:val="000564F1"/>
    <w:rsid w:val="00057762"/>
    <w:rsid w:val="00063E00"/>
    <w:rsid w:val="0006487D"/>
    <w:rsid w:val="00064CDA"/>
    <w:rsid w:val="000725F7"/>
    <w:rsid w:val="00073D00"/>
    <w:rsid w:val="00075477"/>
    <w:rsid w:val="000764C7"/>
    <w:rsid w:val="000765DB"/>
    <w:rsid w:val="00080465"/>
    <w:rsid w:val="0008128A"/>
    <w:rsid w:val="000815CF"/>
    <w:rsid w:val="00083D45"/>
    <w:rsid w:val="000843CE"/>
    <w:rsid w:val="000861B2"/>
    <w:rsid w:val="000913CD"/>
    <w:rsid w:val="00091BDE"/>
    <w:rsid w:val="00093D1B"/>
    <w:rsid w:val="00095F67"/>
    <w:rsid w:val="00096ABC"/>
    <w:rsid w:val="00097026"/>
    <w:rsid w:val="000A3A08"/>
    <w:rsid w:val="000A5CE2"/>
    <w:rsid w:val="000B0F59"/>
    <w:rsid w:val="000B7289"/>
    <w:rsid w:val="000B752F"/>
    <w:rsid w:val="000C12D9"/>
    <w:rsid w:val="000C2289"/>
    <w:rsid w:val="000C4D43"/>
    <w:rsid w:val="000C5F18"/>
    <w:rsid w:val="000D03D2"/>
    <w:rsid w:val="000D45ED"/>
    <w:rsid w:val="000D48EC"/>
    <w:rsid w:val="000D714C"/>
    <w:rsid w:val="000D73F3"/>
    <w:rsid w:val="000D7C96"/>
    <w:rsid w:val="000E4FD6"/>
    <w:rsid w:val="000E56D1"/>
    <w:rsid w:val="000E7A2F"/>
    <w:rsid w:val="000F0609"/>
    <w:rsid w:val="000F39C6"/>
    <w:rsid w:val="000F3D5F"/>
    <w:rsid w:val="000F43EA"/>
    <w:rsid w:val="000F4825"/>
    <w:rsid w:val="000F6236"/>
    <w:rsid w:val="0010039E"/>
    <w:rsid w:val="00103E58"/>
    <w:rsid w:val="001070B2"/>
    <w:rsid w:val="00110367"/>
    <w:rsid w:val="00110C70"/>
    <w:rsid w:val="00111199"/>
    <w:rsid w:val="00111CF9"/>
    <w:rsid w:val="001145FF"/>
    <w:rsid w:val="00114ED6"/>
    <w:rsid w:val="0011722A"/>
    <w:rsid w:val="00117273"/>
    <w:rsid w:val="0012317E"/>
    <w:rsid w:val="00125EB7"/>
    <w:rsid w:val="0012709B"/>
    <w:rsid w:val="0012729E"/>
    <w:rsid w:val="00127486"/>
    <w:rsid w:val="00135954"/>
    <w:rsid w:val="00135FDC"/>
    <w:rsid w:val="001407C9"/>
    <w:rsid w:val="0014178C"/>
    <w:rsid w:val="0014222F"/>
    <w:rsid w:val="0015323D"/>
    <w:rsid w:val="00153F2F"/>
    <w:rsid w:val="001543C3"/>
    <w:rsid w:val="00167092"/>
    <w:rsid w:val="00167C02"/>
    <w:rsid w:val="00180117"/>
    <w:rsid w:val="00180E0F"/>
    <w:rsid w:val="00180F92"/>
    <w:rsid w:val="00194D36"/>
    <w:rsid w:val="00196EBE"/>
    <w:rsid w:val="001A09EC"/>
    <w:rsid w:val="001A33CB"/>
    <w:rsid w:val="001A3D20"/>
    <w:rsid w:val="001B119C"/>
    <w:rsid w:val="001B358E"/>
    <w:rsid w:val="001B6F24"/>
    <w:rsid w:val="001C0B76"/>
    <w:rsid w:val="001C285F"/>
    <w:rsid w:val="001C2A4E"/>
    <w:rsid w:val="001C40B1"/>
    <w:rsid w:val="001C5D41"/>
    <w:rsid w:val="001C5EB5"/>
    <w:rsid w:val="001C6906"/>
    <w:rsid w:val="001C6F72"/>
    <w:rsid w:val="001C7E05"/>
    <w:rsid w:val="001D2E92"/>
    <w:rsid w:val="001D4177"/>
    <w:rsid w:val="001D5FA9"/>
    <w:rsid w:val="001D6CB1"/>
    <w:rsid w:val="001D743B"/>
    <w:rsid w:val="001E126B"/>
    <w:rsid w:val="001E139A"/>
    <w:rsid w:val="001E147C"/>
    <w:rsid w:val="001E2280"/>
    <w:rsid w:val="001E46E1"/>
    <w:rsid w:val="001E5330"/>
    <w:rsid w:val="001F065C"/>
    <w:rsid w:val="001F095F"/>
    <w:rsid w:val="001F5BEB"/>
    <w:rsid w:val="001F6C45"/>
    <w:rsid w:val="00202F27"/>
    <w:rsid w:val="00207E8F"/>
    <w:rsid w:val="00211952"/>
    <w:rsid w:val="002154EB"/>
    <w:rsid w:val="00215AF9"/>
    <w:rsid w:val="0021610D"/>
    <w:rsid w:val="00216950"/>
    <w:rsid w:val="00221144"/>
    <w:rsid w:val="00222564"/>
    <w:rsid w:val="0022328A"/>
    <w:rsid w:val="0022497D"/>
    <w:rsid w:val="00231270"/>
    <w:rsid w:val="00242BC1"/>
    <w:rsid w:val="00243383"/>
    <w:rsid w:val="00243984"/>
    <w:rsid w:val="00245E58"/>
    <w:rsid w:val="002543CB"/>
    <w:rsid w:val="00254D1E"/>
    <w:rsid w:val="0025512B"/>
    <w:rsid w:val="002577E3"/>
    <w:rsid w:val="00263303"/>
    <w:rsid w:val="00266D44"/>
    <w:rsid w:val="002722A9"/>
    <w:rsid w:val="002738BA"/>
    <w:rsid w:val="0027447F"/>
    <w:rsid w:val="00275E25"/>
    <w:rsid w:val="002773F7"/>
    <w:rsid w:val="00284843"/>
    <w:rsid w:val="002910E4"/>
    <w:rsid w:val="00291EEC"/>
    <w:rsid w:val="002933B0"/>
    <w:rsid w:val="002A085B"/>
    <w:rsid w:val="002A7FBA"/>
    <w:rsid w:val="002B019A"/>
    <w:rsid w:val="002B0661"/>
    <w:rsid w:val="002B71CF"/>
    <w:rsid w:val="002B74B4"/>
    <w:rsid w:val="002B77B4"/>
    <w:rsid w:val="002B7A00"/>
    <w:rsid w:val="002C0188"/>
    <w:rsid w:val="002C1253"/>
    <w:rsid w:val="002C19B0"/>
    <w:rsid w:val="002C6C2C"/>
    <w:rsid w:val="002D3427"/>
    <w:rsid w:val="002D3B63"/>
    <w:rsid w:val="002D3BDD"/>
    <w:rsid w:val="002D5B26"/>
    <w:rsid w:val="002E11BC"/>
    <w:rsid w:val="002E6669"/>
    <w:rsid w:val="002F2C1C"/>
    <w:rsid w:val="002F49EB"/>
    <w:rsid w:val="00303CC7"/>
    <w:rsid w:val="003055FE"/>
    <w:rsid w:val="0030788B"/>
    <w:rsid w:val="00307C58"/>
    <w:rsid w:val="0031076B"/>
    <w:rsid w:val="00311954"/>
    <w:rsid w:val="00311BAF"/>
    <w:rsid w:val="00311D6F"/>
    <w:rsid w:val="00312BE0"/>
    <w:rsid w:val="003139BB"/>
    <w:rsid w:val="00314E7C"/>
    <w:rsid w:val="0032158F"/>
    <w:rsid w:val="00333E37"/>
    <w:rsid w:val="003340E8"/>
    <w:rsid w:val="0034680F"/>
    <w:rsid w:val="003469B5"/>
    <w:rsid w:val="003471AD"/>
    <w:rsid w:val="00357238"/>
    <w:rsid w:val="00367A91"/>
    <w:rsid w:val="00371ED7"/>
    <w:rsid w:val="00374AD5"/>
    <w:rsid w:val="00376785"/>
    <w:rsid w:val="00376B53"/>
    <w:rsid w:val="0037739F"/>
    <w:rsid w:val="003776D7"/>
    <w:rsid w:val="00380AF9"/>
    <w:rsid w:val="003818DE"/>
    <w:rsid w:val="0038719D"/>
    <w:rsid w:val="00387245"/>
    <w:rsid w:val="00390998"/>
    <w:rsid w:val="00391E8B"/>
    <w:rsid w:val="00392699"/>
    <w:rsid w:val="00392A80"/>
    <w:rsid w:val="00392F46"/>
    <w:rsid w:val="00396475"/>
    <w:rsid w:val="0039650E"/>
    <w:rsid w:val="003A09A7"/>
    <w:rsid w:val="003A1346"/>
    <w:rsid w:val="003A271E"/>
    <w:rsid w:val="003A6099"/>
    <w:rsid w:val="003A705D"/>
    <w:rsid w:val="003A735A"/>
    <w:rsid w:val="003B00F1"/>
    <w:rsid w:val="003B099D"/>
    <w:rsid w:val="003B57A0"/>
    <w:rsid w:val="003B5A47"/>
    <w:rsid w:val="003B7938"/>
    <w:rsid w:val="003C0274"/>
    <w:rsid w:val="003C3661"/>
    <w:rsid w:val="003C4CA5"/>
    <w:rsid w:val="003C6DE9"/>
    <w:rsid w:val="003C74EE"/>
    <w:rsid w:val="003D0074"/>
    <w:rsid w:val="003D147F"/>
    <w:rsid w:val="003D16E0"/>
    <w:rsid w:val="003D26C0"/>
    <w:rsid w:val="003D2E17"/>
    <w:rsid w:val="003E014F"/>
    <w:rsid w:val="003E02DB"/>
    <w:rsid w:val="003E0346"/>
    <w:rsid w:val="003E1A48"/>
    <w:rsid w:val="003F09FF"/>
    <w:rsid w:val="003F25C6"/>
    <w:rsid w:val="003F3509"/>
    <w:rsid w:val="003F52CB"/>
    <w:rsid w:val="003F624C"/>
    <w:rsid w:val="003F7DE8"/>
    <w:rsid w:val="00401AA8"/>
    <w:rsid w:val="00404246"/>
    <w:rsid w:val="004049DE"/>
    <w:rsid w:val="004103AF"/>
    <w:rsid w:val="00412EC1"/>
    <w:rsid w:val="0041438F"/>
    <w:rsid w:val="00416DCC"/>
    <w:rsid w:val="00417178"/>
    <w:rsid w:val="00420EAB"/>
    <w:rsid w:val="004215C0"/>
    <w:rsid w:val="0042296B"/>
    <w:rsid w:val="0042482E"/>
    <w:rsid w:val="0042567E"/>
    <w:rsid w:val="004272E2"/>
    <w:rsid w:val="004307A4"/>
    <w:rsid w:val="004329B2"/>
    <w:rsid w:val="00433340"/>
    <w:rsid w:val="004343D2"/>
    <w:rsid w:val="00435185"/>
    <w:rsid w:val="00440343"/>
    <w:rsid w:val="00440EB3"/>
    <w:rsid w:val="0044152F"/>
    <w:rsid w:val="004422B7"/>
    <w:rsid w:val="00443BF0"/>
    <w:rsid w:val="00444C35"/>
    <w:rsid w:val="00445515"/>
    <w:rsid w:val="00445A3B"/>
    <w:rsid w:val="00445BE5"/>
    <w:rsid w:val="004466D5"/>
    <w:rsid w:val="00447AB9"/>
    <w:rsid w:val="00450FF7"/>
    <w:rsid w:val="004530E9"/>
    <w:rsid w:val="00460877"/>
    <w:rsid w:val="00460C02"/>
    <w:rsid w:val="00460E16"/>
    <w:rsid w:val="004646B6"/>
    <w:rsid w:val="004663DA"/>
    <w:rsid w:val="004669A1"/>
    <w:rsid w:val="004719E3"/>
    <w:rsid w:val="00472280"/>
    <w:rsid w:val="00480454"/>
    <w:rsid w:val="00481F1B"/>
    <w:rsid w:val="00485C8F"/>
    <w:rsid w:val="00491505"/>
    <w:rsid w:val="004921C4"/>
    <w:rsid w:val="004924BF"/>
    <w:rsid w:val="00493F4F"/>
    <w:rsid w:val="00496085"/>
    <w:rsid w:val="004A02B7"/>
    <w:rsid w:val="004A08B5"/>
    <w:rsid w:val="004A499B"/>
    <w:rsid w:val="004B0BD3"/>
    <w:rsid w:val="004B1D39"/>
    <w:rsid w:val="004B3577"/>
    <w:rsid w:val="004B6D6E"/>
    <w:rsid w:val="004C067C"/>
    <w:rsid w:val="004C2349"/>
    <w:rsid w:val="004C55EC"/>
    <w:rsid w:val="004C7220"/>
    <w:rsid w:val="004D0D2F"/>
    <w:rsid w:val="004D1E01"/>
    <w:rsid w:val="004D2150"/>
    <w:rsid w:val="004D7902"/>
    <w:rsid w:val="004E14EC"/>
    <w:rsid w:val="004E3843"/>
    <w:rsid w:val="004E3B91"/>
    <w:rsid w:val="004E4BEA"/>
    <w:rsid w:val="004E6AF5"/>
    <w:rsid w:val="004F0E0B"/>
    <w:rsid w:val="004F1606"/>
    <w:rsid w:val="004F226F"/>
    <w:rsid w:val="004F5757"/>
    <w:rsid w:val="004F5DF8"/>
    <w:rsid w:val="00500637"/>
    <w:rsid w:val="00501888"/>
    <w:rsid w:val="005112AF"/>
    <w:rsid w:val="0051171E"/>
    <w:rsid w:val="005159AE"/>
    <w:rsid w:val="00515B21"/>
    <w:rsid w:val="00520D95"/>
    <w:rsid w:val="005234C6"/>
    <w:rsid w:val="00525BC2"/>
    <w:rsid w:val="00531EAE"/>
    <w:rsid w:val="00541FDE"/>
    <w:rsid w:val="00542DC5"/>
    <w:rsid w:val="00543463"/>
    <w:rsid w:val="00545C3B"/>
    <w:rsid w:val="0054637E"/>
    <w:rsid w:val="005504E0"/>
    <w:rsid w:val="00550500"/>
    <w:rsid w:val="005506A2"/>
    <w:rsid w:val="00551100"/>
    <w:rsid w:val="0055148F"/>
    <w:rsid w:val="005514A5"/>
    <w:rsid w:val="00552E73"/>
    <w:rsid w:val="00553AA0"/>
    <w:rsid w:val="00553AB2"/>
    <w:rsid w:val="00560E29"/>
    <w:rsid w:val="00561BD0"/>
    <w:rsid w:val="00562DC1"/>
    <w:rsid w:val="005632CB"/>
    <w:rsid w:val="0056522B"/>
    <w:rsid w:val="005679EC"/>
    <w:rsid w:val="00570C08"/>
    <w:rsid w:val="00572734"/>
    <w:rsid w:val="00573C98"/>
    <w:rsid w:val="005746AF"/>
    <w:rsid w:val="00574954"/>
    <w:rsid w:val="005754D3"/>
    <w:rsid w:val="0057632E"/>
    <w:rsid w:val="00576E82"/>
    <w:rsid w:val="00580C30"/>
    <w:rsid w:val="005827B8"/>
    <w:rsid w:val="0058424A"/>
    <w:rsid w:val="00585A5B"/>
    <w:rsid w:val="00587F21"/>
    <w:rsid w:val="00592993"/>
    <w:rsid w:val="005961A6"/>
    <w:rsid w:val="005A1418"/>
    <w:rsid w:val="005A496A"/>
    <w:rsid w:val="005A67BE"/>
    <w:rsid w:val="005A6CD7"/>
    <w:rsid w:val="005A7394"/>
    <w:rsid w:val="005B0691"/>
    <w:rsid w:val="005B22C4"/>
    <w:rsid w:val="005B65FD"/>
    <w:rsid w:val="005B7693"/>
    <w:rsid w:val="005C12F4"/>
    <w:rsid w:val="005C1DB5"/>
    <w:rsid w:val="005C55B3"/>
    <w:rsid w:val="005C5857"/>
    <w:rsid w:val="005C6BD8"/>
    <w:rsid w:val="005C7165"/>
    <w:rsid w:val="005D6B8B"/>
    <w:rsid w:val="005E6BD2"/>
    <w:rsid w:val="005E6E48"/>
    <w:rsid w:val="005E73B2"/>
    <w:rsid w:val="005F223A"/>
    <w:rsid w:val="005F3BE8"/>
    <w:rsid w:val="005F5C4E"/>
    <w:rsid w:val="005F6A33"/>
    <w:rsid w:val="005F6E9C"/>
    <w:rsid w:val="005F70B8"/>
    <w:rsid w:val="00600413"/>
    <w:rsid w:val="006028E9"/>
    <w:rsid w:val="00603223"/>
    <w:rsid w:val="00607BAB"/>
    <w:rsid w:val="00610D5C"/>
    <w:rsid w:val="00611C1C"/>
    <w:rsid w:val="00614620"/>
    <w:rsid w:val="0061607B"/>
    <w:rsid w:val="00630352"/>
    <w:rsid w:val="00630B5E"/>
    <w:rsid w:val="00631A82"/>
    <w:rsid w:val="00632489"/>
    <w:rsid w:val="00633371"/>
    <w:rsid w:val="00640C9C"/>
    <w:rsid w:val="00641670"/>
    <w:rsid w:val="00641ABE"/>
    <w:rsid w:val="006423BE"/>
    <w:rsid w:val="00642B74"/>
    <w:rsid w:val="00642CB3"/>
    <w:rsid w:val="006439F3"/>
    <w:rsid w:val="00651CDD"/>
    <w:rsid w:val="00654905"/>
    <w:rsid w:val="00654D02"/>
    <w:rsid w:val="00655756"/>
    <w:rsid w:val="00656ADA"/>
    <w:rsid w:val="00662950"/>
    <w:rsid w:val="00662DC6"/>
    <w:rsid w:val="0066301B"/>
    <w:rsid w:val="0066388F"/>
    <w:rsid w:val="00671F64"/>
    <w:rsid w:val="00671FC0"/>
    <w:rsid w:val="00677268"/>
    <w:rsid w:val="00680E39"/>
    <w:rsid w:val="00681865"/>
    <w:rsid w:val="0068332C"/>
    <w:rsid w:val="00683372"/>
    <w:rsid w:val="00683805"/>
    <w:rsid w:val="00683A5F"/>
    <w:rsid w:val="00683EEC"/>
    <w:rsid w:val="0068761B"/>
    <w:rsid w:val="00687AF8"/>
    <w:rsid w:val="0069232C"/>
    <w:rsid w:val="0069475D"/>
    <w:rsid w:val="006A24D8"/>
    <w:rsid w:val="006A3655"/>
    <w:rsid w:val="006A58C7"/>
    <w:rsid w:val="006A59EB"/>
    <w:rsid w:val="006B01D1"/>
    <w:rsid w:val="006B24FA"/>
    <w:rsid w:val="006B26BA"/>
    <w:rsid w:val="006B27E3"/>
    <w:rsid w:val="006B3107"/>
    <w:rsid w:val="006B3C1F"/>
    <w:rsid w:val="006B3F2E"/>
    <w:rsid w:val="006B68A8"/>
    <w:rsid w:val="006B7234"/>
    <w:rsid w:val="006C342D"/>
    <w:rsid w:val="006C348A"/>
    <w:rsid w:val="006C4926"/>
    <w:rsid w:val="006D1418"/>
    <w:rsid w:val="006D27B7"/>
    <w:rsid w:val="006D2FF9"/>
    <w:rsid w:val="006D4BF1"/>
    <w:rsid w:val="006D5378"/>
    <w:rsid w:val="006D6E61"/>
    <w:rsid w:val="006E1726"/>
    <w:rsid w:val="006E3E42"/>
    <w:rsid w:val="006E6E86"/>
    <w:rsid w:val="006F33D9"/>
    <w:rsid w:val="006F3421"/>
    <w:rsid w:val="006F58D7"/>
    <w:rsid w:val="006F7E43"/>
    <w:rsid w:val="00706C31"/>
    <w:rsid w:val="00711E82"/>
    <w:rsid w:val="00712BE2"/>
    <w:rsid w:val="007161C1"/>
    <w:rsid w:val="00717E46"/>
    <w:rsid w:val="007214BB"/>
    <w:rsid w:val="00723714"/>
    <w:rsid w:val="00723C03"/>
    <w:rsid w:val="00725C27"/>
    <w:rsid w:val="00725CCF"/>
    <w:rsid w:val="007265EA"/>
    <w:rsid w:val="007267F9"/>
    <w:rsid w:val="00730E26"/>
    <w:rsid w:val="007321E2"/>
    <w:rsid w:val="00733AD8"/>
    <w:rsid w:val="00733F7D"/>
    <w:rsid w:val="007356F7"/>
    <w:rsid w:val="0073768B"/>
    <w:rsid w:val="007438AC"/>
    <w:rsid w:val="0074639B"/>
    <w:rsid w:val="00750D88"/>
    <w:rsid w:val="0075135E"/>
    <w:rsid w:val="00751453"/>
    <w:rsid w:val="0075561B"/>
    <w:rsid w:val="0076235D"/>
    <w:rsid w:val="00765103"/>
    <w:rsid w:val="00765B16"/>
    <w:rsid w:val="0076752A"/>
    <w:rsid w:val="00767953"/>
    <w:rsid w:val="00770A27"/>
    <w:rsid w:val="00772D95"/>
    <w:rsid w:val="00773310"/>
    <w:rsid w:val="0077365D"/>
    <w:rsid w:val="00774D72"/>
    <w:rsid w:val="0078050F"/>
    <w:rsid w:val="007813A0"/>
    <w:rsid w:val="007916A1"/>
    <w:rsid w:val="00792350"/>
    <w:rsid w:val="0079597F"/>
    <w:rsid w:val="007970A9"/>
    <w:rsid w:val="00797E73"/>
    <w:rsid w:val="007A5264"/>
    <w:rsid w:val="007B3521"/>
    <w:rsid w:val="007B3525"/>
    <w:rsid w:val="007B71E2"/>
    <w:rsid w:val="007C0D37"/>
    <w:rsid w:val="007C2EE6"/>
    <w:rsid w:val="007C350B"/>
    <w:rsid w:val="007C3AA8"/>
    <w:rsid w:val="007C6ECB"/>
    <w:rsid w:val="007E4BD9"/>
    <w:rsid w:val="007E5E60"/>
    <w:rsid w:val="007E6EDB"/>
    <w:rsid w:val="007E78D8"/>
    <w:rsid w:val="007F0008"/>
    <w:rsid w:val="007F044F"/>
    <w:rsid w:val="007F0FF8"/>
    <w:rsid w:val="007F166C"/>
    <w:rsid w:val="007F1D97"/>
    <w:rsid w:val="007F704A"/>
    <w:rsid w:val="00802741"/>
    <w:rsid w:val="00805A19"/>
    <w:rsid w:val="00805C5D"/>
    <w:rsid w:val="00805EF3"/>
    <w:rsid w:val="0081030E"/>
    <w:rsid w:val="00812FE6"/>
    <w:rsid w:val="0081344D"/>
    <w:rsid w:val="00816511"/>
    <w:rsid w:val="00816A33"/>
    <w:rsid w:val="00823DCB"/>
    <w:rsid w:val="00826256"/>
    <w:rsid w:val="0082684B"/>
    <w:rsid w:val="0082716D"/>
    <w:rsid w:val="0082755E"/>
    <w:rsid w:val="008313AD"/>
    <w:rsid w:val="008358DA"/>
    <w:rsid w:val="00835AA1"/>
    <w:rsid w:val="008423F4"/>
    <w:rsid w:val="00842D8F"/>
    <w:rsid w:val="00846868"/>
    <w:rsid w:val="00855AE9"/>
    <w:rsid w:val="008577DE"/>
    <w:rsid w:val="00862CC7"/>
    <w:rsid w:val="00864DD1"/>
    <w:rsid w:val="00865284"/>
    <w:rsid w:val="008678AF"/>
    <w:rsid w:val="00870651"/>
    <w:rsid w:val="00870C95"/>
    <w:rsid w:val="008713D8"/>
    <w:rsid w:val="00871DFA"/>
    <w:rsid w:val="008730F7"/>
    <w:rsid w:val="00875142"/>
    <w:rsid w:val="008806FB"/>
    <w:rsid w:val="00883137"/>
    <w:rsid w:val="00886721"/>
    <w:rsid w:val="0089105D"/>
    <w:rsid w:val="008936BF"/>
    <w:rsid w:val="00893C7F"/>
    <w:rsid w:val="00894F22"/>
    <w:rsid w:val="008970FB"/>
    <w:rsid w:val="008A01D2"/>
    <w:rsid w:val="008A0568"/>
    <w:rsid w:val="008A322F"/>
    <w:rsid w:val="008A5753"/>
    <w:rsid w:val="008A6159"/>
    <w:rsid w:val="008A6182"/>
    <w:rsid w:val="008A7C70"/>
    <w:rsid w:val="008B0732"/>
    <w:rsid w:val="008B0F8A"/>
    <w:rsid w:val="008B3276"/>
    <w:rsid w:val="008B4220"/>
    <w:rsid w:val="008C0098"/>
    <w:rsid w:val="008C0E06"/>
    <w:rsid w:val="008C32C5"/>
    <w:rsid w:val="008C5496"/>
    <w:rsid w:val="008C607C"/>
    <w:rsid w:val="008C78E9"/>
    <w:rsid w:val="008C791D"/>
    <w:rsid w:val="008C7AD5"/>
    <w:rsid w:val="008D0FDC"/>
    <w:rsid w:val="008D1702"/>
    <w:rsid w:val="008D2F3F"/>
    <w:rsid w:val="008D4F2A"/>
    <w:rsid w:val="008D5CEF"/>
    <w:rsid w:val="008E4E8C"/>
    <w:rsid w:val="008E4E96"/>
    <w:rsid w:val="008F097D"/>
    <w:rsid w:val="008F0E78"/>
    <w:rsid w:val="008F10AA"/>
    <w:rsid w:val="008F3792"/>
    <w:rsid w:val="008F5DD5"/>
    <w:rsid w:val="009003FF"/>
    <w:rsid w:val="00900F54"/>
    <w:rsid w:val="00902B30"/>
    <w:rsid w:val="009114C4"/>
    <w:rsid w:val="0091546B"/>
    <w:rsid w:val="00916331"/>
    <w:rsid w:val="0091783C"/>
    <w:rsid w:val="00923021"/>
    <w:rsid w:val="00924190"/>
    <w:rsid w:val="00940BA3"/>
    <w:rsid w:val="00941732"/>
    <w:rsid w:val="00944A2F"/>
    <w:rsid w:val="009460B4"/>
    <w:rsid w:val="009475FF"/>
    <w:rsid w:val="00951106"/>
    <w:rsid w:val="009519B9"/>
    <w:rsid w:val="00954B7D"/>
    <w:rsid w:val="00964ECC"/>
    <w:rsid w:val="00964EE0"/>
    <w:rsid w:val="00965ECA"/>
    <w:rsid w:val="00966292"/>
    <w:rsid w:val="00966BDA"/>
    <w:rsid w:val="009718D1"/>
    <w:rsid w:val="00971B5E"/>
    <w:rsid w:val="00971C7E"/>
    <w:rsid w:val="00980490"/>
    <w:rsid w:val="00982C0A"/>
    <w:rsid w:val="00985452"/>
    <w:rsid w:val="0098693B"/>
    <w:rsid w:val="00992666"/>
    <w:rsid w:val="00992F8F"/>
    <w:rsid w:val="00997320"/>
    <w:rsid w:val="00997A23"/>
    <w:rsid w:val="009A0B12"/>
    <w:rsid w:val="009A3D33"/>
    <w:rsid w:val="009A50AE"/>
    <w:rsid w:val="009B3EE9"/>
    <w:rsid w:val="009C0C7E"/>
    <w:rsid w:val="009C3FE4"/>
    <w:rsid w:val="009C502A"/>
    <w:rsid w:val="009C5B23"/>
    <w:rsid w:val="009C732D"/>
    <w:rsid w:val="009D1339"/>
    <w:rsid w:val="009E10FE"/>
    <w:rsid w:val="009E4791"/>
    <w:rsid w:val="009E5156"/>
    <w:rsid w:val="009E6BF9"/>
    <w:rsid w:val="009F7A5C"/>
    <w:rsid w:val="00A006F8"/>
    <w:rsid w:val="00A02177"/>
    <w:rsid w:val="00A042B1"/>
    <w:rsid w:val="00A071F1"/>
    <w:rsid w:val="00A14008"/>
    <w:rsid w:val="00A15EA4"/>
    <w:rsid w:val="00A207AB"/>
    <w:rsid w:val="00A22B72"/>
    <w:rsid w:val="00A242FA"/>
    <w:rsid w:val="00A32CBD"/>
    <w:rsid w:val="00A35013"/>
    <w:rsid w:val="00A35A3F"/>
    <w:rsid w:val="00A41936"/>
    <w:rsid w:val="00A512E1"/>
    <w:rsid w:val="00A522B3"/>
    <w:rsid w:val="00A53409"/>
    <w:rsid w:val="00A5458A"/>
    <w:rsid w:val="00A61F19"/>
    <w:rsid w:val="00A63C20"/>
    <w:rsid w:val="00A64FFE"/>
    <w:rsid w:val="00A65445"/>
    <w:rsid w:val="00A74DF3"/>
    <w:rsid w:val="00A752C6"/>
    <w:rsid w:val="00A8193C"/>
    <w:rsid w:val="00A9128F"/>
    <w:rsid w:val="00A965B8"/>
    <w:rsid w:val="00A9738D"/>
    <w:rsid w:val="00AB2C98"/>
    <w:rsid w:val="00AB60CE"/>
    <w:rsid w:val="00AD0D56"/>
    <w:rsid w:val="00AD25EB"/>
    <w:rsid w:val="00AE34F9"/>
    <w:rsid w:val="00AE629A"/>
    <w:rsid w:val="00AF0985"/>
    <w:rsid w:val="00AF0DC0"/>
    <w:rsid w:val="00AF6414"/>
    <w:rsid w:val="00B03B7E"/>
    <w:rsid w:val="00B07A65"/>
    <w:rsid w:val="00B10CDC"/>
    <w:rsid w:val="00B14804"/>
    <w:rsid w:val="00B2177A"/>
    <w:rsid w:val="00B27908"/>
    <w:rsid w:val="00B30BBC"/>
    <w:rsid w:val="00B31CE2"/>
    <w:rsid w:val="00B320DE"/>
    <w:rsid w:val="00B34060"/>
    <w:rsid w:val="00B36B40"/>
    <w:rsid w:val="00B372CE"/>
    <w:rsid w:val="00B448AE"/>
    <w:rsid w:val="00B45680"/>
    <w:rsid w:val="00B458A8"/>
    <w:rsid w:val="00B46BA7"/>
    <w:rsid w:val="00B478B6"/>
    <w:rsid w:val="00B5309A"/>
    <w:rsid w:val="00B53733"/>
    <w:rsid w:val="00B57E61"/>
    <w:rsid w:val="00B61D26"/>
    <w:rsid w:val="00B63E28"/>
    <w:rsid w:val="00B64542"/>
    <w:rsid w:val="00B65675"/>
    <w:rsid w:val="00B664C6"/>
    <w:rsid w:val="00B715A6"/>
    <w:rsid w:val="00B720ED"/>
    <w:rsid w:val="00B75114"/>
    <w:rsid w:val="00B81EA5"/>
    <w:rsid w:val="00B85CA4"/>
    <w:rsid w:val="00B86F50"/>
    <w:rsid w:val="00B87965"/>
    <w:rsid w:val="00B87CF1"/>
    <w:rsid w:val="00B9003F"/>
    <w:rsid w:val="00B95AED"/>
    <w:rsid w:val="00BA08B7"/>
    <w:rsid w:val="00BA1F48"/>
    <w:rsid w:val="00BA1FB8"/>
    <w:rsid w:val="00BA50D6"/>
    <w:rsid w:val="00BA5F6A"/>
    <w:rsid w:val="00BA632C"/>
    <w:rsid w:val="00BB4438"/>
    <w:rsid w:val="00BB7255"/>
    <w:rsid w:val="00BB7719"/>
    <w:rsid w:val="00BC0E78"/>
    <w:rsid w:val="00BC110A"/>
    <w:rsid w:val="00BC1EAF"/>
    <w:rsid w:val="00BC2E30"/>
    <w:rsid w:val="00BC3EB3"/>
    <w:rsid w:val="00BC57DE"/>
    <w:rsid w:val="00BC5FC9"/>
    <w:rsid w:val="00BC6562"/>
    <w:rsid w:val="00BE1DEA"/>
    <w:rsid w:val="00BE49EC"/>
    <w:rsid w:val="00BF0021"/>
    <w:rsid w:val="00BF28ED"/>
    <w:rsid w:val="00BF32F8"/>
    <w:rsid w:val="00BF3863"/>
    <w:rsid w:val="00C009D6"/>
    <w:rsid w:val="00C01DC1"/>
    <w:rsid w:val="00C03DF4"/>
    <w:rsid w:val="00C040EA"/>
    <w:rsid w:val="00C07B00"/>
    <w:rsid w:val="00C11F0B"/>
    <w:rsid w:val="00C11F6D"/>
    <w:rsid w:val="00C13CFE"/>
    <w:rsid w:val="00C1535F"/>
    <w:rsid w:val="00C15CD5"/>
    <w:rsid w:val="00C16A22"/>
    <w:rsid w:val="00C17D52"/>
    <w:rsid w:val="00C17DB1"/>
    <w:rsid w:val="00C20446"/>
    <w:rsid w:val="00C22CD4"/>
    <w:rsid w:val="00C25757"/>
    <w:rsid w:val="00C26C95"/>
    <w:rsid w:val="00C27DEC"/>
    <w:rsid w:val="00C30A64"/>
    <w:rsid w:val="00C30CDA"/>
    <w:rsid w:val="00C312CC"/>
    <w:rsid w:val="00C31646"/>
    <w:rsid w:val="00C36906"/>
    <w:rsid w:val="00C42108"/>
    <w:rsid w:val="00C44E33"/>
    <w:rsid w:val="00C467A5"/>
    <w:rsid w:val="00C474B1"/>
    <w:rsid w:val="00C47B37"/>
    <w:rsid w:val="00C47EFB"/>
    <w:rsid w:val="00C533B3"/>
    <w:rsid w:val="00C5342C"/>
    <w:rsid w:val="00C540A6"/>
    <w:rsid w:val="00C55444"/>
    <w:rsid w:val="00C56A1C"/>
    <w:rsid w:val="00C60C0F"/>
    <w:rsid w:val="00C646F0"/>
    <w:rsid w:val="00C65100"/>
    <w:rsid w:val="00C65BAD"/>
    <w:rsid w:val="00C664D6"/>
    <w:rsid w:val="00C66ECF"/>
    <w:rsid w:val="00C71B52"/>
    <w:rsid w:val="00C76BCA"/>
    <w:rsid w:val="00C77885"/>
    <w:rsid w:val="00C778A3"/>
    <w:rsid w:val="00C8022C"/>
    <w:rsid w:val="00C81C3B"/>
    <w:rsid w:val="00C83275"/>
    <w:rsid w:val="00C83EEA"/>
    <w:rsid w:val="00C84CC4"/>
    <w:rsid w:val="00C87438"/>
    <w:rsid w:val="00C90220"/>
    <w:rsid w:val="00C91D9D"/>
    <w:rsid w:val="00C95286"/>
    <w:rsid w:val="00CA0B3F"/>
    <w:rsid w:val="00CA1F03"/>
    <w:rsid w:val="00CA67A7"/>
    <w:rsid w:val="00CA6F1E"/>
    <w:rsid w:val="00CB0CA8"/>
    <w:rsid w:val="00CB0F34"/>
    <w:rsid w:val="00CB1308"/>
    <w:rsid w:val="00CB1906"/>
    <w:rsid w:val="00CB6709"/>
    <w:rsid w:val="00CC0972"/>
    <w:rsid w:val="00CC149B"/>
    <w:rsid w:val="00CC2EF6"/>
    <w:rsid w:val="00CD300F"/>
    <w:rsid w:val="00CD5374"/>
    <w:rsid w:val="00CD746C"/>
    <w:rsid w:val="00CD78D6"/>
    <w:rsid w:val="00CE4BDE"/>
    <w:rsid w:val="00CE7F4B"/>
    <w:rsid w:val="00CF0340"/>
    <w:rsid w:val="00CF08D6"/>
    <w:rsid w:val="00D01F43"/>
    <w:rsid w:val="00D030FC"/>
    <w:rsid w:val="00D03217"/>
    <w:rsid w:val="00D04BC5"/>
    <w:rsid w:val="00D12EB8"/>
    <w:rsid w:val="00D13A6D"/>
    <w:rsid w:val="00D14F47"/>
    <w:rsid w:val="00D21CDF"/>
    <w:rsid w:val="00D22427"/>
    <w:rsid w:val="00D269A1"/>
    <w:rsid w:val="00D32A10"/>
    <w:rsid w:val="00D32E1B"/>
    <w:rsid w:val="00D33DDA"/>
    <w:rsid w:val="00D3593A"/>
    <w:rsid w:val="00D35E1A"/>
    <w:rsid w:val="00D37695"/>
    <w:rsid w:val="00D40D99"/>
    <w:rsid w:val="00D41CDC"/>
    <w:rsid w:val="00D427BF"/>
    <w:rsid w:val="00D473FB"/>
    <w:rsid w:val="00D543A0"/>
    <w:rsid w:val="00D55017"/>
    <w:rsid w:val="00D5574A"/>
    <w:rsid w:val="00D57DC7"/>
    <w:rsid w:val="00D61E61"/>
    <w:rsid w:val="00D62D0D"/>
    <w:rsid w:val="00D72222"/>
    <w:rsid w:val="00D72ACC"/>
    <w:rsid w:val="00D732F5"/>
    <w:rsid w:val="00D73B9E"/>
    <w:rsid w:val="00D759FD"/>
    <w:rsid w:val="00D767EC"/>
    <w:rsid w:val="00D768EC"/>
    <w:rsid w:val="00D77D5C"/>
    <w:rsid w:val="00D81275"/>
    <w:rsid w:val="00D85C2E"/>
    <w:rsid w:val="00D86A82"/>
    <w:rsid w:val="00D87D9E"/>
    <w:rsid w:val="00D9086B"/>
    <w:rsid w:val="00D96DD8"/>
    <w:rsid w:val="00DA02C8"/>
    <w:rsid w:val="00DA5114"/>
    <w:rsid w:val="00DB4485"/>
    <w:rsid w:val="00DB77E6"/>
    <w:rsid w:val="00DC4D4F"/>
    <w:rsid w:val="00DC5CED"/>
    <w:rsid w:val="00DC6B71"/>
    <w:rsid w:val="00DD069F"/>
    <w:rsid w:val="00DD4D33"/>
    <w:rsid w:val="00DD5E73"/>
    <w:rsid w:val="00DE4852"/>
    <w:rsid w:val="00DE6B61"/>
    <w:rsid w:val="00DF17BE"/>
    <w:rsid w:val="00DF39CB"/>
    <w:rsid w:val="00DF4B0B"/>
    <w:rsid w:val="00DF5803"/>
    <w:rsid w:val="00DF6EE4"/>
    <w:rsid w:val="00DF7565"/>
    <w:rsid w:val="00E04204"/>
    <w:rsid w:val="00E04E01"/>
    <w:rsid w:val="00E054D0"/>
    <w:rsid w:val="00E06E39"/>
    <w:rsid w:val="00E0710B"/>
    <w:rsid w:val="00E1108E"/>
    <w:rsid w:val="00E157F0"/>
    <w:rsid w:val="00E15800"/>
    <w:rsid w:val="00E17307"/>
    <w:rsid w:val="00E22909"/>
    <w:rsid w:val="00E25AC3"/>
    <w:rsid w:val="00E32263"/>
    <w:rsid w:val="00E3429E"/>
    <w:rsid w:val="00E34F8A"/>
    <w:rsid w:val="00E36AD4"/>
    <w:rsid w:val="00E36FA5"/>
    <w:rsid w:val="00E414FB"/>
    <w:rsid w:val="00E45EBD"/>
    <w:rsid w:val="00E47056"/>
    <w:rsid w:val="00E4790B"/>
    <w:rsid w:val="00E5025E"/>
    <w:rsid w:val="00E50D15"/>
    <w:rsid w:val="00E517B7"/>
    <w:rsid w:val="00E5184D"/>
    <w:rsid w:val="00E52EC3"/>
    <w:rsid w:val="00E66545"/>
    <w:rsid w:val="00E7106B"/>
    <w:rsid w:val="00E71AC6"/>
    <w:rsid w:val="00E72CA6"/>
    <w:rsid w:val="00E77E22"/>
    <w:rsid w:val="00E802D9"/>
    <w:rsid w:val="00E844F6"/>
    <w:rsid w:val="00E85772"/>
    <w:rsid w:val="00E87070"/>
    <w:rsid w:val="00E87B55"/>
    <w:rsid w:val="00E9067D"/>
    <w:rsid w:val="00EA5EC8"/>
    <w:rsid w:val="00EA61A0"/>
    <w:rsid w:val="00EA78CA"/>
    <w:rsid w:val="00EB2032"/>
    <w:rsid w:val="00EB53CF"/>
    <w:rsid w:val="00EB6A75"/>
    <w:rsid w:val="00EB727D"/>
    <w:rsid w:val="00EC307E"/>
    <w:rsid w:val="00EC5129"/>
    <w:rsid w:val="00EC66ED"/>
    <w:rsid w:val="00EC6C90"/>
    <w:rsid w:val="00ED23F0"/>
    <w:rsid w:val="00ED27C8"/>
    <w:rsid w:val="00ED3525"/>
    <w:rsid w:val="00ED7361"/>
    <w:rsid w:val="00EE01FD"/>
    <w:rsid w:val="00EE078F"/>
    <w:rsid w:val="00EE49BF"/>
    <w:rsid w:val="00EE5576"/>
    <w:rsid w:val="00EE576E"/>
    <w:rsid w:val="00EE5ED6"/>
    <w:rsid w:val="00EF2890"/>
    <w:rsid w:val="00EF5091"/>
    <w:rsid w:val="00F022A4"/>
    <w:rsid w:val="00F03B90"/>
    <w:rsid w:val="00F041B5"/>
    <w:rsid w:val="00F06AAF"/>
    <w:rsid w:val="00F10D0A"/>
    <w:rsid w:val="00F200F2"/>
    <w:rsid w:val="00F20619"/>
    <w:rsid w:val="00F2184E"/>
    <w:rsid w:val="00F21C5E"/>
    <w:rsid w:val="00F26B19"/>
    <w:rsid w:val="00F26FB1"/>
    <w:rsid w:val="00F30850"/>
    <w:rsid w:val="00F322A5"/>
    <w:rsid w:val="00F32E40"/>
    <w:rsid w:val="00F36196"/>
    <w:rsid w:val="00F40192"/>
    <w:rsid w:val="00F40328"/>
    <w:rsid w:val="00F475AF"/>
    <w:rsid w:val="00F53BC4"/>
    <w:rsid w:val="00F54F00"/>
    <w:rsid w:val="00F62AEC"/>
    <w:rsid w:val="00F63F59"/>
    <w:rsid w:val="00F67A1E"/>
    <w:rsid w:val="00F710DF"/>
    <w:rsid w:val="00F71B24"/>
    <w:rsid w:val="00F73A8B"/>
    <w:rsid w:val="00F75A36"/>
    <w:rsid w:val="00F767E3"/>
    <w:rsid w:val="00F80CF4"/>
    <w:rsid w:val="00F841A9"/>
    <w:rsid w:val="00F8464B"/>
    <w:rsid w:val="00F91533"/>
    <w:rsid w:val="00F91BB9"/>
    <w:rsid w:val="00F93AC7"/>
    <w:rsid w:val="00F949F4"/>
    <w:rsid w:val="00FA0E7E"/>
    <w:rsid w:val="00FA202C"/>
    <w:rsid w:val="00FA22C5"/>
    <w:rsid w:val="00FA2498"/>
    <w:rsid w:val="00FA3405"/>
    <w:rsid w:val="00FA3714"/>
    <w:rsid w:val="00FA4715"/>
    <w:rsid w:val="00FA4E10"/>
    <w:rsid w:val="00FB059A"/>
    <w:rsid w:val="00FB4708"/>
    <w:rsid w:val="00FB76E1"/>
    <w:rsid w:val="00FB7EA0"/>
    <w:rsid w:val="00FC212E"/>
    <w:rsid w:val="00FC2FBA"/>
    <w:rsid w:val="00FC3086"/>
    <w:rsid w:val="00FC4410"/>
    <w:rsid w:val="00FC56BD"/>
    <w:rsid w:val="00FD1967"/>
    <w:rsid w:val="00FD258E"/>
    <w:rsid w:val="00FD2FFF"/>
    <w:rsid w:val="00FD6016"/>
    <w:rsid w:val="00FD6991"/>
    <w:rsid w:val="00FE0ABF"/>
    <w:rsid w:val="00FE6437"/>
    <w:rsid w:val="00FE65E7"/>
    <w:rsid w:val="00FE6B83"/>
    <w:rsid w:val="00FE7CA4"/>
    <w:rsid w:val="00FF1C67"/>
    <w:rsid w:val="00FF49BE"/>
    <w:rsid w:val="00FF5EBD"/>
    <w:rsid w:val="00FF780B"/>
    <w:rsid w:val="022B463A"/>
    <w:rsid w:val="0297D838"/>
    <w:rsid w:val="07126A38"/>
    <w:rsid w:val="0A2F3876"/>
    <w:rsid w:val="0BCA814A"/>
    <w:rsid w:val="0E536034"/>
    <w:rsid w:val="0FCBD372"/>
    <w:rsid w:val="1183883F"/>
    <w:rsid w:val="173FF508"/>
    <w:rsid w:val="1AFC63E8"/>
    <w:rsid w:val="1C8EC4BB"/>
    <w:rsid w:val="23E3F5D2"/>
    <w:rsid w:val="262252AA"/>
    <w:rsid w:val="29198542"/>
    <w:rsid w:val="29C4CE1D"/>
    <w:rsid w:val="2D18AA98"/>
    <w:rsid w:val="2EBF418C"/>
    <w:rsid w:val="2F9D0ECC"/>
    <w:rsid w:val="307DC2F3"/>
    <w:rsid w:val="32A5C243"/>
    <w:rsid w:val="36DC5489"/>
    <w:rsid w:val="3AF6ACD5"/>
    <w:rsid w:val="3BD48D7E"/>
    <w:rsid w:val="3D41E665"/>
    <w:rsid w:val="4048C528"/>
    <w:rsid w:val="41819FEF"/>
    <w:rsid w:val="424B7384"/>
    <w:rsid w:val="4285A72F"/>
    <w:rsid w:val="428D65A7"/>
    <w:rsid w:val="42D86B9F"/>
    <w:rsid w:val="4607FFAA"/>
    <w:rsid w:val="49909345"/>
    <w:rsid w:val="4AF02C4F"/>
    <w:rsid w:val="4E384616"/>
    <w:rsid w:val="512CAEBA"/>
    <w:rsid w:val="53506688"/>
    <w:rsid w:val="589D0E2B"/>
    <w:rsid w:val="5B96283A"/>
    <w:rsid w:val="5D2A8FC8"/>
    <w:rsid w:val="5EAEA5C4"/>
    <w:rsid w:val="602E050E"/>
    <w:rsid w:val="66B6DF61"/>
    <w:rsid w:val="681B0DC3"/>
    <w:rsid w:val="686A39F6"/>
    <w:rsid w:val="69FF31D2"/>
    <w:rsid w:val="6BCCC878"/>
    <w:rsid w:val="6F1D21EB"/>
    <w:rsid w:val="71B21D8F"/>
    <w:rsid w:val="7287B0C9"/>
    <w:rsid w:val="77A0AF34"/>
    <w:rsid w:val="7901DEEE"/>
    <w:rsid w:val="7AAB774F"/>
    <w:rsid w:val="7CB3F6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870FB2"/>
  <w15:docId w15:val="{4B17ABAE-EF6F-43AD-9436-61FC31C4C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A1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CB0C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CB0CA8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CB0CA8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99"/>
    <w:rsid w:val="002F2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1">
    <w:name w:val="Table Classic 1"/>
    <w:basedOn w:val="TableNormal"/>
    <w:uiPriority w:val="99"/>
    <w:rsid w:val="00EB2032"/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A2F38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F6A33"/>
    <w:rPr>
      <w:rFonts w:cs="Times New Roman"/>
      <w:sz w:val="2"/>
      <w:szCs w:val="2"/>
      <w:lang w:val="fr-FR"/>
    </w:rPr>
  </w:style>
  <w:style w:type="table" w:styleId="TableColumns1">
    <w:name w:val="Table Columns 1"/>
    <w:basedOn w:val="TableNormal"/>
    <w:uiPriority w:val="99"/>
    <w:rsid w:val="00EB203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A2F387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rsid w:val="0A2F387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C0098"/>
    <w:rPr>
      <w:rFonts w:cs="Times New Roman"/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rsid w:val="0A2F387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C0098"/>
    <w:rPr>
      <w:rFonts w:cs="Times New Roman"/>
      <w:sz w:val="24"/>
      <w:szCs w:val="24"/>
      <w:lang w:val="fr-FR"/>
    </w:rPr>
  </w:style>
  <w:style w:type="character" w:styleId="CommentReference">
    <w:name w:val="annotation reference"/>
    <w:basedOn w:val="DefaultParagraphFont"/>
    <w:uiPriority w:val="99"/>
    <w:rsid w:val="0091546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A2F38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91546B"/>
    <w:rPr>
      <w:rFonts w:cs="Times New Roman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154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91546B"/>
    <w:rPr>
      <w:rFonts w:cs="Times New Roman"/>
      <w:b/>
      <w:bCs/>
      <w:lang w:val="fr-FR"/>
    </w:rPr>
  </w:style>
  <w:style w:type="paragraph" w:styleId="Revision">
    <w:name w:val="Revision"/>
    <w:hidden/>
    <w:uiPriority w:val="99"/>
    <w:semiHidden/>
    <w:rsid w:val="00632489"/>
    <w:rPr>
      <w:sz w:val="24"/>
      <w:szCs w:val="24"/>
      <w:lang w:val="fr-FR"/>
    </w:rPr>
  </w:style>
  <w:style w:type="table" w:styleId="GridTable1Light-Accent1">
    <w:name w:val="Grid Table 1 Light Accent 1"/>
    <w:basedOn w:val="TableNormal"/>
    <w:uiPriority w:val="46"/>
    <w:rsid w:val="00C56A1C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ALA">
    <w:name w:val="SALA"/>
    <w:basedOn w:val="Normal"/>
    <w:link w:val="SALAChar"/>
    <w:qFormat/>
    <w:rsid w:val="00951106"/>
    <w:pPr>
      <w:spacing w:after="200"/>
      <w:jc w:val="center"/>
    </w:pPr>
    <w:rPr>
      <w:rFonts w:eastAsia="Calibri"/>
      <w:sz w:val="22"/>
      <w:szCs w:val="22"/>
      <w:lang w:val="sr-Cyrl-CS"/>
    </w:rPr>
  </w:style>
  <w:style w:type="character" w:customStyle="1" w:styleId="SALAChar">
    <w:name w:val="SALA Char"/>
    <w:basedOn w:val="DefaultParagraphFont"/>
    <w:link w:val="SALA"/>
    <w:rsid w:val="00951106"/>
    <w:rPr>
      <w:rFonts w:eastAsia="Calibri"/>
      <w:sz w:val="22"/>
      <w:szCs w:val="22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2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2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anticjelena55@gmail.com" TargetMode="External"/><Relationship Id="rId18" Type="http://schemas.openxmlformats.org/officeDocument/2006/relationships/hyperlink" Target="mailto:isidorastanisavljevic97@gmail.co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marijaposta@gmail.com" TargetMode="External"/><Relationship Id="rId17" Type="http://schemas.openxmlformats.org/officeDocument/2006/relationships/hyperlink" Target="mailto:vladimirmarkovic.vlad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gajovicnevena@yahoo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rvolarevic@yahoo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leksandar@medf.kg.ac.rs" TargetMode="External"/><Relationship Id="rId10" Type="http://schemas.openxmlformats.org/officeDocument/2006/relationships/hyperlink" Target="mailto:perun.gr@gmail.com" TargetMode="External"/><Relationship Id="rId19" Type="http://schemas.openxmlformats.org/officeDocument/2006/relationships/hyperlink" Target="http://www.medf.kg.ac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vanjovanovic77@gmail.com" TargetMode="External"/><Relationship Id="rId14" Type="http://schemas.openxmlformats.org/officeDocument/2006/relationships/hyperlink" Target="mailto:sladjadil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6D914-02D8-44F1-B791-8712A94B4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13</Pages>
  <Words>2072</Words>
  <Characters>11816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Medicinski fakultet</Company>
  <LinksUpToDate>false</LinksUpToDate>
  <CharactersWithSpaces>13861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Bife</dc:creator>
  <cp:keywords/>
  <dc:description/>
  <cp:lastModifiedBy>Sistem administrator FMN</cp:lastModifiedBy>
  <cp:revision>6</cp:revision>
  <cp:lastPrinted>2012-02-15T15:42:00Z</cp:lastPrinted>
  <dcterms:created xsi:type="dcterms:W3CDTF">2024-12-15T21:37:00Z</dcterms:created>
  <dcterms:modified xsi:type="dcterms:W3CDTF">2025-02-21T14:18:00Z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120e69eb38718f5565844ce3be4f0ec5d2cae5dd0238ab5f2e01e89ede70b55d</vt:lpwstr>
  </property>
</Properties>
</file>